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B3621" w14:textId="041FBB2D" w:rsidR="00572A7D" w:rsidRDefault="00C547CE">
      <w:r>
        <w:rPr>
          <w:noProof/>
          <w:lang w:eastAsia="en-US"/>
        </w:rPr>
        <w:drawing>
          <wp:anchor distT="0" distB="0" distL="114300" distR="114300" simplePos="0" relativeHeight="251659776" behindDoc="0" locked="0" layoutInCell="1" allowOverlap="1" wp14:anchorId="4EA5D022" wp14:editId="6DA3861A">
            <wp:simplePos x="0" y="0"/>
            <wp:positionH relativeFrom="margin">
              <wp:posOffset>0</wp:posOffset>
            </wp:positionH>
            <wp:positionV relativeFrom="margin">
              <wp:posOffset>-400050</wp:posOffset>
            </wp:positionV>
            <wp:extent cx="2667000" cy="8845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Consolas"/>
          <w:noProof/>
          <w:sz w:val="36"/>
          <w:szCs w:val="36"/>
          <w:lang w:eastAsia="en-US"/>
        </w:rPr>
        <w:drawing>
          <wp:anchor distT="0" distB="0" distL="114300" distR="114300" simplePos="0" relativeHeight="251656704" behindDoc="0" locked="0" layoutInCell="1" allowOverlap="1" wp14:anchorId="04E3E336" wp14:editId="5BC4F9F6">
            <wp:simplePos x="0" y="0"/>
            <wp:positionH relativeFrom="margin">
              <wp:posOffset>3183255</wp:posOffset>
            </wp:positionH>
            <wp:positionV relativeFrom="margin">
              <wp:posOffset>-209550</wp:posOffset>
            </wp:positionV>
            <wp:extent cx="2754630" cy="641350"/>
            <wp:effectExtent l="0" t="0" r="7620" b="6350"/>
            <wp:wrapSquare wrapText="bothSides"/>
            <wp:docPr id="2" name="Picture 2" descr="C:\Users\ghunter\Desktop\KM for vector works\VectorWorks logo Package 2015-1-15\VectorWor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unter\Desktop\KM for vector works\VectorWorks logo Package 2015-1-15\VectorWorks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463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14:paraId="1C184976" w14:textId="30E9AD67" w:rsidR="00572A7D" w:rsidRDefault="00572A7D"/>
    <w:p w14:paraId="6D7A778F" w14:textId="276C4B01" w:rsidR="00572A7D" w:rsidRDefault="00572A7D"/>
    <w:p w14:paraId="0E499539" w14:textId="60754757" w:rsidR="00572A7D" w:rsidRDefault="00572A7D"/>
    <w:p w14:paraId="37EE7151" w14:textId="77777777" w:rsidR="00572A7D" w:rsidRDefault="00572A7D"/>
    <w:p w14:paraId="517E0073" w14:textId="3B75F8B1" w:rsidR="00572A7D" w:rsidRDefault="00572A7D">
      <w:pPr>
        <w:rPr>
          <w:sz w:val="72"/>
          <w:szCs w:val="72"/>
        </w:rPr>
      </w:pPr>
    </w:p>
    <w:p w14:paraId="58F21C10" w14:textId="77777777" w:rsidR="00C547CE" w:rsidRDefault="00C547CE" w:rsidP="00C547CE">
      <w:pPr>
        <w:pStyle w:val="Title"/>
        <w:pBdr>
          <w:bottom w:val="single" w:sz="12" w:space="1" w:color="78BE20"/>
        </w:pBdr>
        <w:jc w:val="center"/>
      </w:pPr>
    </w:p>
    <w:p w14:paraId="5B2B6CDA" w14:textId="77777777" w:rsidR="00C547CE" w:rsidRDefault="00C547CE" w:rsidP="00C547CE">
      <w:pPr>
        <w:pStyle w:val="Title"/>
        <w:pBdr>
          <w:bottom w:val="single" w:sz="12" w:space="1" w:color="78BE20"/>
        </w:pBdr>
        <w:jc w:val="center"/>
      </w:pPr>
    </w:p>
    <w:p w14:paraId="35A01A61" w14:textId="77777777" w:rsidR="00C547CE" w:rsidRDefault="00C547CE" w:rsidP="00C547CE">
      <w:pPr>
        <w:pStyle w:val="Title"/>
        <w:pBdr>
          <w:bottom w:val="single" w:sz="12" w:space="1" w:color="78BE20"/>
        </w:pBdr>
        <w:jc w:val="center"/>
      </w:pPr>
    </w:p>
    <w:p w14:paraId="72A52315" w14:textId="77777777" w:rsidR="00C547CE" w:rsidRPr="00C547CE" w:rsidRDefault="00C547CE" w:rsidP="00C547CE">
      <w:pPr>
        <w:pStyle w:val="Title"/>
        <w:pBdr>
          <w:bottom w:val="single" w:sz="12" w:space="1" w:color="78BE20"/>
        </w:pBdr>
        <w:jc w:val="center"/>
      </w:pPr>
      <w:r w:rsidRPr="00C547CE">
        <w:t>School Net Program – Round 3 (SNP3)</w:t>
      </w:r>
    </w:p>
    <w:p w14:paraId="443FCC32" w14:textId="77777777" w:rsidR="00C547CE" w:rsidRDefault="00C547CE" w:rsidP="00C547CE">
      <w:pPr>
        <w:pStyle w:val="Title"/>
        <w:pBdr>
          <w:bottom w:val="single" w:sz="12" w:space="1" w:color="78BE20"/>
        </w:pBdr>
        <w:jc w:val="center"/>
      </w:pPr>
      <w:r w:rsidRPr="00C547CE">
        <w:t>Final Report</w:t>
      </w:r>
    </w:p>
    <w:p w14:paraId="5E586BAA" w14:textId="77777777" w:rsidR="00C547CE" w:rsidRDefault="00C547CE" w:rsidP="00C547CE">
      <w:pPr>
        <w:spacing w:after="200" w:line="276" w:lineRule="auto"/>
        <w:ind w:left="360" w:right="360"/>
        <w:jc w:val="center"/>
        <w:rPr>
          <w:szCs w:val="22"/>
          <w:lang w:eastAsia="en-US"/>
        </w:rPr>
      </w:pPr>
      <w:r w:rsidRPr="00C547CE">
        <w:rPr>
          <w:szCs w:val="22"/>
          <w:lang w:eastAsia="en-US"/>
        </w:rPr>
        <w:t>VectorWorks Tanzania Year 1 Work Plan Activity ME.2</w:t>
      </w:r>
    </w:p>
    <w:p w14:paraId="3382E97F" w14:textId="01273A3E" w:rsidR="00C547CE" w:rsidRPr="00C547CE" w:rsidRDefault="00C547CE" w:rsidP="00C547CE">
      <w:pPr>
        <w:spacing w:after="200" w:line="276" w:lineRule="auto"/>
        <w:ind w:left="360" w:right="360"/>
        <w:jc w:val="center"/>
        <w:rPr>
          <w:lang w:eastAsia="en-US"/>
        </w:rPr>
      </w:pPr>
      <w:r w:rsidRPr="00C547CE">
        <w:rPr>
          <w:szCs w:val="22"/>
          <w:lang w:eastAsia="en-US"/>
        </w:rPr>
        <w:t>October 2015</w:t>
      </w:r>
    </w:p>
    <w:p w14:paraId="142B64F3" w14:textId="3732FD48" w:rsidR="002A13E6" w:rsidRDefault="00A62DDB" w:rsidP="00094752">
      <w:pPr>
        <w:pStyle w:val="TOCorHeadingwoNumber"/>
      </w:pPr>
      <w:r>
        <w:rPr>
          <w:noProof/>
        </w:rPr>
        <w:drawing>
          <wp:anchor distT="0" distB="0" distL="114300" distR="114300" simplePos="0" relativeHeight="251667456" behindDoc="0" locked="0" layoutInCell="1" allowOverlap="1" wp14:anchorId="469EB34B" wp14:editId="3A2B892D">
            <wp:simplePos x="0" y="0"/>
            <wp:positionH relativeFrom="column">
              <wp:posOffset>1552575</wp:posOffset>
            </wp:positionH>
            <wp:positionV relativeFrom="paragraph">
              <wp:posOffset>5574665</wp:posOffset>
            </wp:positionV>
            <wp:extent cx="1143000" cy="510540"/>
            <wp:effectExtent l="0" t="0" r="0" b="0"/>
            <wp:wrapNone/>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E3E77B6" wp14:editId="66BE93C2">
            <wp:simplePos x="0" y="0"/>
            <wp:positionH relativeFrom="column">
              <wp:posOffset>3152775</wp:posOffset>
            </wp:positionH>
            <wp:positionV relativeFrom="paragraph">
              <wp:posOffset>5557520</wp:posOffset>
            </wp:positionV>
            <wp:extent cx="847725" cy="527685"/>
            <wp:effectExtent l="0" t="0" r="0" b="5715"/>
            <wp:wrapNone/>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BEBA83A" wp14:editId="09D94739">
            <wp:simplePos x="0" y="0"/>
            <wp:positionH relativeFrom="column">
              <wp:posOffset>1428750</wp:posOffset>
            </wp:positionH>
            <wp:positionV relativeFrom="paragraph">
              <wp:posOffset>4713605</wp:posOffset>
            </wp:positionV>
            <wp:extent cx="2628900" cy="742950"/>
            <wp:effectExtent l="0" t="0" r="12700" b="0"/>
            <wp:wrapNone/>
            <wp:docPr id="1" name="Picture 1" descr="C:\Users\hkoenker\Dropbox\CCP General\Logos\CCP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koenker\Dropbox\CCP General\Logos\CCP logo fin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A7D">
        <w:rPr>
          <w:lang w:val="fr-FR"/>
        </w:rPr>
        <w:br w:type="page"/>
      </w:r>
      <w:bookmarkStart w:id="1" w:name="_Toc304656455"/>
      <w:bookmarkStart w:id="2" w:name="_Toc304656941"/>
      <w:bookmarkStart w:id="3" w:name="_Toc304657144"/>
      <w:bookmarkStart w:id="4" w:name="_Toc304670726"/>
      <w:r w:rsidR="002A13E6">
        <w:lastRenderedPageBreak/>
        <w:t>Acknowledgement</w:t>
      </w:r>
      <w:bookmarkEnd w:id="1"/>
      <w:bookmarkEnd w:id="2"/>
      <w:bookmarkEnd w:id="3"/>
      <w:bookmarkEnd w:id="4"/>
    </w:p>
    <w:p w14:paraId="5FCC8D8D" w14:textId="77777777" w:rsidR="002A13E6" w:rsidRDefault="002A13E6" w:rsidP="00572A7D">
      <w:pPr>
        <w:rPr>
          <w:sz w:val="22"/>
        </w:rPr>
      </w:pPr>
    </w:p>
    <w:p w14:paraId="69E41550" w14:textId="7F520EC0" w:rsidR="00572A7D" w:rsidRPr="00222438" w:rsidRDefault="00572A7D" w:rsidP="00572A7D">
      <w:r w:rsidRPr="00222438">
        <w:t xml:space="preserve">This </w:t>
      </w:r>
      <w:r w:rsidR="00722CA8" w:rsidRPr="00222438">
        <w:t>report</w:t>
      </w:r>
      <w:r w:rsidRPr="00222438">
        <w:rPr>
          <w:color w:val="000000" w:themeColor="text1"/>
        </w:rPr>
        <w:t xml:space="preserve"> </w:t>
      </w:r>
      <w:r w:rsidRPr="00222438">
        <w:t>is made possible by the generous support of the American people through the United States Agency for International Development (USAID) and the President’s Malaria Initiative (PMI) under the terms of USAID/JHU Cooperative Agreement No: AID-OAA-A-14-00057. The contents do not necessarily reflect the views of USAID, PMI or the United States Government.</w:t>
      </w:r>
    </w:p>
    <w:p w14:paraId="6E12A096" w14:textId="77777777" w:rsidR="00572A7D" w:rsidRPr="00222438" w:rsidRDefault="00572A7D" w:rsidP="00572A7D"/>
    <w:p w14:paraId="5BA7845D" w14:textId="77777777" w:rsidR="00572A7D" w:rsidRPr="00222438" w:rsidRDefault="00572A7D" w:rsidP="00572A7D"/>
    <w:p w14:paraId="448DD6F3" w14:textId="5F6E3A8A" w:rsidR="00572A7D" w:rsidRPr="00222438" w:rsidRDefault="00572A7D" w:rsidP="00572A7D">
      <w:r w:rsidRPr="00222438">
        <w:t>This document is submitted in support of VectorWorks Tanzania w</w:t>
      </w:r>
      <w:r w:rsidR="00882108" w:rsidRPr="00222438">
        <w:t>ork plan activity</w:t>
      </w:r>
      <w:r w:rsidR="00722CA8" w:rsidRPr="00222438">
        <w:t xml:space="preserve"> ME.2</w:t>
      </w:r>
    </w:p>
    <w:p w14:paraId="6DF6E509" w14:textId="77777777" w:rsidR="002A13E6" w:rsidRDefault="002A13E6">
      <w:pPr>
        <w:rPr>
          <w:sz w:val="22"/>
        </w:rPr>
      </w:pPr>
    </w:p>
    <w:p w14:paraId="0A28B18D" w14:textId="77777777" w:rsidR="00094752" w:rsidRDefault="00094752">
      <w:pPr>
        <w:rPr>
          <w:rFonts w:asciiTheme="majorHAnsi" w:eastAsia="MS Gothic" w:hAnsiTheme="majorHAnsi" w:cs="Times New Roman"/>
          <w:b/>
          <w:bCs/>
          <w:color w:val="344879"/>
          <w:sz w:val="32"/>
          <w:szCs w:val="32"/>
          <w:lang w:eastAsia="en-US"/>
        </w:rPr>
      </w:pPr>
      <w:bookmarkStart w:id="5" w:name="_Toc430167737"/>
      <w:bookmarkStart w:id="6" w:name="_Toc304656456"/>
      <w:r>
        <w:br w:type="page"/>
      </w:r>
    </w:p>
    <w:bookmarkEnd w:id="5"/>
    <w:bookmarkEnd w:id="6"/>
    <w:p w14:paraId="018941ED" w14:textId="09B2DD92" w:rsidR="00853A7A" w:rsidRDefault="00853A7A" w:rsidP="00853A7A">
      <w:pPr>
        <w:pStyle w:val="TOCorHeadingwoNumber"/>
      </w:pPr>
      <w:r>
        <w:lastRenderedPageBreak/>
        <w:t>Table of Contents</w:t>
      </w:r>
    </w:p>
    <w:p w14:paraId="6FEE3471" w14:textId="77777777" w:rsidR="00631150" w:rsidRDefault="00631150">
      <w:pPr>
        <w:pStyle w:val="TOC1"/>
        <w:tabs>
          <w:tab w:val="right" w:leader="dot" w:pos="9350"/>
        </w:tabs>
        <w:rPr>
          <w:rFonts w:asciiTheme="minorHAnsi" w:hAnsiTheme="minorHAnsi"/>
          <w:b w:val="0"/>
          <w:noProof/>
          <w:sz w:val="22"/>
          <w:szCs w:val="22"/>
          <w:lang w:eastAsia="en-US"/>
        </w:rPr>
      </w:pPr>
      <w:r>
        <w:rPr>
          <w:sz w:val="22"/>
        </w:rPr>
        <w:fldChar w:fldCharType="begin"/>
      </w:r>
      <w:r>
        <w:rPr>
          <w:sz w:val="22"/>
        </w:rPr>
        <w:instrText xml:space="preserve"> TOC \o "1-2" \h \z \u </w:instrText>
      </w:r>
      <w:r>
        <w:rPr>
          <w:sz w:val="22"/>
        </w:rPr>
        <w:fldChar w:fldCharType="separate"/>
      </w:r>
      <w:hyperlink w:anchor="_Toc443034126" w:history="1">
        <w:r w:rsidRPr="00FD57E4">
          <w:rPr>
            <w:rStyle w:val="Hyperlink"/>
            <w:noProof/>
          </w:rPr>
          <w:t>Advocacy and Engagement</w:t>
        </w:r>
        <w:r>
          <w:rPr>
            <w:noProof/>
            <w:webHidden/>
          </w:rPr>
          <w:tab/>
        </w:r>
        <w:r>
          <w:rPr>
            <w:noProof/>
            <w:webHidden/>
          </w:rPr>
          <w:fldChar w:fldCharType="begin"/>
        </w:r>
        <w:r>
          <w:rPr>
            <w:noProof/>
            <w:webHidden/>
          </w:rPr>
          <w:instrText xml:space="preserve"> PAGEREF _Toc443034126 \h </w:instrText>
        </w:r>
        <w:r>
          <w:rPr>
            <w:noProof/>
            <w:webHidden/>
          </w:rPr>
        </w:r>
        <w:r>
          <w:rPr>
            <w:noProof/>
            <w:webHidden/>
          </w:rPr>
          <w:fldChar w:fldCharType="separate"/>
        </w:r>
        <w:r>
          <w:rPr>
            <w:noProof/>
            <w:webHidden/>
          </w:rPr>
          <w:t>5</w:t>
        </w:r>
        <w:r>
          <w:rPr>
            <w:noProof/>
            <w:webHidden/>
          </w:rPr>
          <w:fldChar w:fldCharType="end"/>
        </w:r>
      </w:hyperlink>
    </w:p>
    <w:p w14:paraId="205ED594" w14:textId="77777777" w:rsidR="00631150" w:rsidRDefault="00B5579E">
      <w:pPr>
        <w:pStyle w:val="TOC2"/>
        <w:tabs>
          <w:tab w:val="right" w:leader="dot" w:pos="9350"/>
        </w:tabs>
        <w:rPr>
          <w:rFonts w:asciiTheme="minorHAnsi" w:hAnsiTheme="minorHAnsi"/>
          <w:noProof/>
          <w:sz w:val="22"/>
          <w:lang w:eastAsia="en-US"/>
        </w:rPr>
      </w:pPr>
      <w:hyperlink w:anchor="_Toc443034127" w:history="1">
        <w:r w:rsidR="00631150" w:rsidRPr="00FD57E4">
          <w:rPr>
            <w:rStyle w:val="Hyperlink"/>
            <w:noProof/>
          </w:rPr>
          <w:t>Regional Advocacy Meetings</w:t>
        </w:r>
        <w:r w:rsidR="00631150">
          <w:rPr>
            <w:noProof/>
            <w:webHidden/>
          </w:rPr>
          <w:tab/>
        </w:r>
        <w:r w:rsidR="00631150">
          <w:rPr>
            <w:noProof/>
            <w:webHidden/>
          </w:rPr>
          <w:fldChar w:fldCharType="begin"/>
        </w:r>
        <w:r w:rsidR="00631150">
          <w:rPr>
            <w:noProof/>
            <w:webHidden/>
          </w:rPr>
          <w:instrText xml:space="preserve"> PAGEREF _Toc443034127 \h </w:instrText>
        </w:r>
        <w:r w:rsidR="00631150">
          <w:rPr>
            <w:noProof/>
            <w:webHidden/>
          </w:rPr>
        </w:r>
        <w:r w:rsidR="00631150">
          <w:rPr>
            <w:noProof/>
            <w:webHidden/>
          </w:rPr>
          <w:fldChar w:fldCharType="separate"/>
        </w:r>
        <w:r w:rsidR="00631150">
          <w:rPr>
            <w:noProof/>
            <w:webHidden/>
          </w:rPr>
          <w:t>6</w:t>
        </w:r>
        <w:r w:rsidR="00631150">
          <w:rPr>
            <w:noProof/>
            <w:webHidden/>
          </w:rPr>
          <w:fldChar w:fldCharType="end"/>
        </w:r>
      </w:hyperlink>
    </w:p>
    <w:p w14:paraId="7134526C" w14:textId="77777777" w:rsidR="00631150" w:rsidRDefault="00B5579E">
      <w:pPr>
        <w:pStyle w:val="TOC2"/>
        <w:tabs>
          <w:tab w:val="right" w:leader="dot" w:pos="9350"/>
        </w:tabs>
        <w:rPr>
          <w:rFonts w:asciiTheme="minorHAnsi" w:hAnsiTheme="minorHAnsi"/>
          <w:noProof/>
          <w:sz w:val="22"/>
          <w:lang w:eastAsia="en-US"/>
        </w:rPr>
      </w:pPr>
      <w:hyperlink w:anchor="_Toc443034128" w:history="1">
        <w:r w:rsidR="00631150" w:rsidRPr="00FD57E4">
          <w:rPr>
            <w:rStyle w:val="Hyperlink"/>
            <w:noProof/>
          </w:rPr>
          <w:t>District Advocacy Meetings</w:t>
        </w:r>
        <w:r w:rsidR="00631150">
          <w:rPr>
            <w:noProof/>
            <w:webHidden/>
          </w:rPr>
          <w:tab/>
        </w:r>
        <w:r w:rsidR="00631150">
          <w:rPr>
            <w:noProof/>
            <w:webHidden/>
          </w:rPr>
          <w:fldChar w:fldCharType="begin"/>
        </w:r>
        <w:r w:rsidR="00631150">
          <w:rPr>
            <w:noProof/>
            <w:webHidden/>
          </w:rPr>
          <w:instrText xml:space="preserve"> PAGEREF _Toc443034128 \h </w:instrText>
        </w:r>
        <w:r w:rsidR="00631150">
          <w:rPr>
            <w:noProof/>
            <w:webHidden/>
          </w:rPr>
        </w:r>
        <w:r w:rsidR="00631150">
          <w:rPr>
            <w:noProof/>
            <w:webHidden/>
          </w:rPr>
          <w:fldChar w:fldCharType="separate"/>
        </w:r>
        <w:r w:rsidR="00631150">
          <w:rPr>
            <w:noProof/>
            <w:webHidden/>
          </w:rPr>
          <w:t>6</w:t>
        </w:r>
        <w:r w:rsidR="00631150">
          <w:rPr>
            <w:noProof/>
            <w:webHidden/>
          </w:rPr>
          <w:fldChar w:fldCharType="end"/>
        </w:r>
      </w:hyperlink>
    </w:p>
    <w:p w14:paraId="7F4AFA42" w14:textId="77777777" w:rsidR="00631150" w:rsidRDefault="00B5579E">
      <w:pPr>
        <w:pStyle w:val="TOC2"/>
        <w:tabs>
          <w:tab w:val="right" w:leader="dot" w:pos="9350"/>
        </w:tabs>
        <w:rPr>
          <w:rFonts w:asciiTheme="minorHAnsi" w:hAnsiTheme="minorHAnsi"/>
          <w:noProof/>
          <w:sz w:val="22"/>
          <w:lang w:eastAsia="en-US"/>
        </w:rPr>
      </w:pPr>
      <w:hyperlink w:anchor="_Toc443034129" w:history="1">
        <w:r w:rsidR="00631150" w:rsidRPr="00FD57E4">
          <w:rPr>
            <w:rStyle w:val="Hyperlink"/>
            <w:noProof/>
          </w:rPr>
          <w:t>Challenges and Solutions for Advocacy and Engagement</w:t>
        </w:r>
        <w:r w:rsidR="00631150">
          <w:rPr>
            <w:noProof/>
            <w:webHidden/>
          </w:rPr>
          <w:tab/>
        </w:r>
        <w:r w:rsidR="00631150">
          <w:rPr>
            <w:noProof/>
            <w:webHidden/>
          </w:rPr>
          <w:fldChar w:fldCharType="begin"/>
        </w:r>
        <w:r w:rsidR="00631150">
          <w:rPr>
            <w:noProof/>
            <w:webHidden/>
          </w:rPr>
          <w:instrText xml:space="preserve"> PAGEREF _Toc443034129 \h </w:instrText>
        </w:r>
        <w:r w:rsidR="00631150">
          <w:rPr>
            <w:noProof/>
            <w:webHidden/>
          </w:rPr>
        </w:r>
        <w:r w:rsidR="00631150">
          <w:rPr>
            <w:noProof/>
            <w:webHidden/>
          </w:rPr>
          <w:fldChar w:fldCharType="separate"/>
        </w:r>
        <w:r w:rsidR="00631150">
          <w:rPr>
            <w:noProof/>
            <w:webHidden/>
          </w:rPr>
          <w:t>7</w:t>
        </w:r>
        <w:r w:rsidR="00631150">
          <w:rPr>
            <w:noProof/>
            <w:webHidden/>
          </w:rPr>
          <w:fldChar w:fldCharType="end"/>
        </w:r>
      </w:hyperlink>
    </w:p>
    <w:p w14:paraId="7A6FAE15" w14:textId="77777777" w:rsidR="00631150" w:rsidRDefault="00B5579E">
      <w:pPr>
        <w:pStyle w:val="TOC1"/>
        <w:tabs>
          <w:tab w:val="right" w:leader="dot" w:pos="9350"/>
        </w:tabs>
        <w:rPr>
          <w:rFonts w:asciiTheme="minorHAnsi" w:hAnsiTheme="minorHAnsi"/>
          <w:b w:val="0"/>
          <w:noProof/>
          <w:sz w:val="22"/>
          <w:szCs w:val="22"/>
          <w:lang w:eastAsia="en-US"/>
        </w:rPr>
      </w:pPr>
      <w:hyperlink w:anchor="_Toc443034130" w:history="1">
        <w:r w:rsidR="00631150" w:rsidRPr="00FD57E4">
          <w:rPr>
            <w:rStyle w:val="Hyperlink"/>
            <w:noProof/>
          </w:rPr>
          <w:t>Training</w:t>
        </w:r>
        <w:r w:rsidR="00631150">
          <w:rPr>
            <w:noProof/>
            <w:webHidden/>
          </w:rPr>
          <w:tab/>
        </w:r>
        <w:r w:rsidR="00631150">
          <w:rPr>
            <w:noProof/>
            <w:webHidden/>
          </w:rPr>
          <w:fldChar w:fldCharType="begin"/>
        </w:r>
        <w:r w:rsidR="00631150">
          <w:rPr>
            <w:noProof/>
            <w:webHidden/>
          </w:rPr>
          <w:instrText xml:space="preserve"> PAGEREF _Toc443034130 \h </w:instrText>
        </w:r>
        <w:r w:rsidR="00631150">
          <w:rPr>
            <w:noProof/>
            <w:webHidden/>
          </w:rPr>
        </w:r>
        <w:r w:rsidR="00631150">
          <w:rPr>
            <w:noProof/>
            <w:webHidden/>
          </w:rPr>
          <w:fldChar w:fldCharType="separate"/>
        </w:r>
        <w:r w:rsidR="00631150">
          <w:rPr>
            <w:noProof/>
            <w:webHidden/>
          </w:rPr>
          <w:t>8</w:t>
        </w:r>
        <w:r w:rsidR="00631150">
          <w:rPr>
            <w:noProof/>
            <w:webHidden/>
          </w:rPr>
          <w:fldChar w:fldCharType="end"/>
        </w:r>
      </w:hyperlink>
    </w:p>
    <w:p w14:paraId="2976626D" w14:textId="77777777" w:rsidR="00631150" w:rsidRDefault="00B5579E">
      <w:pPr>
        <w:pStyle w:val="TOC2"/>
        <w:tabs>
          <w:tab w:val="right" w:leader="dot" w:pos="9350"/>
        </w:tabs>
        <w:rPr>
          <w:rFonts w:asciiTheme="minorHAnsi" w:hAnsiTheme="minorHAnsi"/>
          <w:noProof/>
          <w:sz w:val="22"/>
          <w:lang w:eastAsia="en-US"/>
        </w:rPr>
      </w:pPr>
      <w:hyperlink w:anchor="_Toc443034131" w:history="1">
        <w:r w:rsidR="00631150" w:rsidRPr="00FD57E4">
          <w:rPr>
            <w:rStyle w:val="Hyperlink"/>
            <w:noProof/>
          </w:rPr>
          <w:t>Regional-level Training</w:t>
        </w:r>
        <w:r w:rsidR="00631150">
          <w:rPr>
            <w:noProof/>
            <w:webHidden/>
          </w:rPr>
          <w:tab/>
        </w:r>
        <w:r w:rsidR="00631150">
          <w:rPr>
            <w:noProof/>
            <w:webHidden/>
          </w:rPr>
          <w:fldChar w:fldCharType="begin"/>
        </w:r>
        <w:r w:rsidR="00631150">
          <w:rPr>
            <w:noProof/>
            <w:webHidden/>
          </w:rPr>
          <w:instrText xml:space="preserve"> PAGEREF _Toc443034131 \h </w:instrText>
        </w:r>
        <w:r w:rsidR="00631150">
          <w:rPr>
            <w:noProof/>
            <w:webHidden/>
          </w:rPr>
        </w:r>
        <w:r w:rsidR="00631150">
          <w:rPr>
            <w:noProof/>
            <w:webHidden/>
          </w:rPr>
          <w:fldChar w:fldCharType="separate"/>
        </w:r>
        <w:r w:rsidR="00631150">
          <w:rPr>
            <w:noProof/>
            <w:webHidden/>
          </w:rPr>
          <w:t>8</w:t>
        </w:r>
        <w:r w:rsidR="00631150">
          <w:rPr>
            <w:noProof/>
            <w:webHidden/>
          </w:rPr>
          <w:fldChar w:fldCharType="end"/>
        </w:r>
      </w:hyperlink>
    </w:p>
    <w:p w14:paraId="3DAAC0BF" w14:textId="77777777" w:rsidR="00631150" w:rsidRDefault="00B5579E">
      <w:pPr>
        <w:pStyle w:val="TOC2"/>
        <w:tabs>
          <w:tab w:val="right" w:leader="dot" w:pos="9350"/>
        </w:tabs>
        <w:rPr>
          <w:rFonts w:asciiTheme="minorHAnsi" w:hAnsiTheme="minorHAnsi"/>
          <w:noProof/>
          <w:sz w:val="22"/>
          <w:lang w:eastAsia="en-US"/>
        </w:rPr>
      </w:pPr>
      <w:hyperlink w:anchor="_Toc443034132" w:history="1">
        <w:r w:rsidR="00631150" w:rsidRPr="00FD57E4">
          <w:rPr>
            <w:rStyle w:val="Hyperlink"/>
            <w:noProof/>
          </w:rPr>
          <w:t>District-level Training</w:t>
        </w:r>
        <w:r w:rsidR="00631150">
          <w:rPr>
            <w:noProof/>
            <w:webHidden/>
          </w:rPr>
          <w:tab/>
        </w:r>
        <w:r w:rsidR="00631150">
          <w:rPr>
            <w:noProof/>
            <w:webHidden/>
          </w:rPr>
          <w:fldChar w:fldCharType="begin"/>
        </w:r>
        <w:r w:rsidR="00631150">
          <w:rPr>
            <w:noProof/>
            <w:webHidden/>
          </w:rPr>
          <w:instrText xml:space="preserve"> PAGEREF _Toc443034132 \h </w:instrText>
        </w:r>
        <w:r w:rsidR="00631150">
          <w:rPr>
            <w:noProof/>
            <w:webHidden/>
          </w:rPr>
        </w:r>
        <w:r w:rsidR="00631150">
          <w:rPr>
            <w:noProof/>
            <w:webHidden/>
          </w:rPr>
          <w:fldChar w:fldCharType="separate"/>
        </w:r>
        <w:r w:rsidR="00631150">
          <w:rPr>
            <w:noProof/>
            <w:webHidden/>
          </w:rPr>
          <w:t>8</w:t>
        </w:r>
        <w:r w:rsidR="00631150">
          <w:rPr>
            <w:noProof/>
            <w:webHidden/>
          </w:rPr>
          <w:fldChar w:fldCharType="end"/>
        </w:r>
      </w:hyperlink>
    </w:p>
    <w:p w14:paraId="5AB12E5C" w14:textId="77777777" w:rsidR="00631150" w:rsidRDefault="00B5579E">
      <w:pPr>
        <w:pStyle w:val="TOC2"/>
        <w:tabs>
          <w:tab w:val="right" w:leader="dot" w:pos="9350"/>
        </w:tabs>
        <w:rPr>
          <w:rFonts w:asciiTheme="minorHAnsi" w:hAnsiTheme="minorHAnsi"/>
          <w:noProof/>
          <w:sz w:val="22"/>
          <w:lang w:eastAsia="en-US"/>
        </w:rPr>
      </w:pPr>
      <w:hyperlink w:anchor="_Toc443034133" w:history="1">
        <w:r w:rsidR="00631150" w:rsidRPr="00FD57E4">
          <w:rPr>
            <w:rStyle w:val="Hyperlink"/>
            <w:noProof/>
          </w:rPr>
          <w:t>WEC Training</w:t>
        </w:r>
        <w:r w:rsidR="00631150">
          <w:rPr>
            <w:noProof/>
            <w:webHidden/>
          </w:rPr>
          <w:tab/>
        </w:r>
        <w:r w:rsidR="00631150">
          <w:rPr>
            <w:noProof/>
            <w:webHidden/>
          </w:rPr>
          <w:fldChar w:fldCharType="begin"/>
        </w:r>
        <w:r w:rsidR="00631150">
          <w:rPr>
            <w:noProof/>
            <w:webHidden/>
          </w:rPr>
          <w:instrText xml:space="preserve"> PAGEREF _Toc443034133 \h </w:instrText>
        </w:r>
        <w:r w:rsidR="00631150">
          <w:rPr>
            <w:noProof/>
            <w:webHidden/>
          </w:rPr>
        </w:r>
        <w:r w:rsidR="00631150">
          <w:rPr>
            <w:noProof/>
            <w:webHidden/>
          </w:rPr>
          <w:fldChar w:fldCharType="separate"/>
        </w:r>
        <w:r w:rsidR="00631150">
          <w:rPr>
            <w:noProof/>
            <w:webHidden/>
          </w:rPr>
          <w:t>8</w:t>
        </w:r>
        <w:r w:rsidR="00631150">
          <w:rPr>
            <w:noProof/>
            <w:webHidden/>
          </w:rPr>
          <w:fldChar w:fldCharType="end"/>
        </w:r>
      </w:hyperlink>
    </w:p>
    <w:p w14:paraId="5A4C6A7E" w14:textId="77777777" w:rsidR="00631150" w:rsidRDefault="00B5579E">
      <w:pPr>
        <w:pStyle w:val="TOC2"/>
        <w:tabs>
          <w:tab w:val="right" w:leader="dot" w:pos="9350"/>
        </w:tabs>
        <w:rPr>
          <w:rFonts w:asciiTheme="minorHAnsi" w:hAnsiTheme="minorHAnsi"/>
          <w:noProof/>
          <w:sz w:val="22"/>
          <w:lang w:eastAsia="en-US"/>
        </w:rPr>
      </w:pPr>
      <w:hyperlink w:anchor="_Toc443034134" w:history="1">
        <w:r w:rsidR="00631150" w:rsidRPr="00FD57E4">
          <w:rPr>
            <w:rStyle w:val="Hyperlink"/>
            <w:noProof/>
          </w:rPr>
          <w:t>School-level Orientation</w:t>
        </w:r>
        <w:r w:rsidR="00631150">
          <w:rPr>
            <w:noProof/>
            <w:webHidden/>
          </w:rPr>
          <w:tab/>
        </w:r>
        <w:r w:rsidR="00631150">
          <w:rPr>
            <w:noProof/>
            <w:webHidden/>
          </w:rPr>
          <w:fldChar w:fldCharType="begin"/>
        </w:r>
        <w:r w:rsidR="00631150">
          <w:rPr>
            <w:noProof/>
            <w:webHidden/>
          </w:rPr>
          <w:instrText xml:space="preserve"> PAGEREF _Toc443034134 \h </w:instrText>
        </w:r>
        <w:r w:rsidR="00631150">
          <w:rPr>
            <w:noProof/>
            <w:webHidden/>
          </w:rPr>
        </w:r>
        <w:r w:rsidR="00631150">
          <w:rPr>
            <w:noProof/>
            <w:webHidden/>
          </w:rPr>
          <w:fldChar w:fldCharType="separate"/>
        </w:r>
        <w:r w:rsidR="00631150">
          <w:rPr>
            <w:noProof/>
            <w:webHidden/>
          </w:rPr>
          <w:t>9</w:t>
        </w:r>
        <w:r w:rsidR="00631150">
          <w:rPr>
            <w:noProof/>
            <w:webHidden/>
          </w:rPr>
          <w:fldChar w:fldCharType="end"/>
        </w:r>
      </w:hyperlink>
    </w:p>
    <w:p w14:paraId="409E5344" w14:textId="77777777" w:rsidR="00631150" w:rsidRDefault="00B5579E">
      <w:pPr>
        <w:pStyle w:val="TOC2"/>
        <w:tabs>
          <w:tab w:val="right" w:leader="dot" w:pos="9350"/>
        </w:tabs>
        <w:rPr>
          <w:rFonts w:asciiTheme="minorHAnsi" w:hAnsiTheme="minorHAnsi"/>
          <w:noProof/>
          <w:sz w:val="22"/>
          <w:lang w:eastAsia="en-US"/>
        </w:rPr>
      </w:pPr>
      <w:hyperlink w:anchor="_Toc443034135" w:history="1">
        <w:r w:rsidR="00631150" w:rsidRPr="00FD57E4">
          <w:rPr>
            <w:rStyle w:val="Hyperlink"/>
            <w:noProof/>
          </w:rPr>
          <w:t>Supervision of Training and Orientation</w:t>
        </w:r>
        <w:r w:rsidR="00631150">
          <w:rPr>
            <w:noProof/>
            <w:webHidden/>
          </w:rPr>
          <w:tab/>
        </w:r>
        <w:r w:rsidR="00631150">
          <w:rPr>
            <w:noProof/>
            <w:webHidden/>
          </w:rPr>
          <w:fldChar w:fldCharType="begin"/>
        </w:r>
        <w:r w:rsidR="00631150">
          <w:rPr>
            <w:noProof/>
            <w:webHidden/>
          </w:rPr>
          <w:instrText xml:space="preserve"> PAGEREF _Toc443034135 \h </w:instrText>
        </w:r>
        <w:r w:rsidR="00631150">
          <w:rPr>
            <w:noProof/>
            <w:webHidden/>
          </w:rPr>
        </w:r>
        <w:r w:rsidR="00631150">
          <w:rPr>
            <w:noProof/>
            <w:webHidden/>
          </w:rPr>
          <w:fldChar w:fldCharType="separate"/>
        </w:r>
        <w:r w:rsidR="00631150">
          <w:rPr>
            <w:noProof/>
            <w:webHidden/>
          </w:rPr>
          <w:t>9</w:t>
        </w:r>
        <w:r w:rsidR="00631150">
          <w:rPr>
            <w:noProof/>
            <w:webHidden/>
          </w:rPr>
          <w:fldChar w:fldCharType="end"/>
        </w:r>
      </w:hyperlink>
    </w:p>
    <w:p w14:paraId="14ED3C56" w14:textId="77777777" w:rsidR="00631150" w:rsidRDefault="00B5579E">
      <w:pPr>
        <w:pStyle w:val="TOC2"/>
        <w:tabs>
          <w:tab w:val="right" w:leader="dot" w:pos="9350"/>
        </w:tabs>
        <w:rPr>
          <w:rFonts w:asciiTheme="minorHAnsi" w:hAnsiTheme="minorHAnsi"/>
          <w:noProof/>
          <w:sz w:val="22"/>
          <w:lang w:eastAsia="en-US"/>
        </w:rPr>
      </w:pPr>
      <w:hyperlink w:anchor="_Toc443034136" w:history="1">
        <w:r w:rsidR="00631150" w:rsidRPr="00FD57E4">
          <w:rPr>
            <w:rStyle w:val="Hyperlink"/>
            <w:noProof/>
          </w:rPr>
          <w:t>Challenges and Solutions for Training</w:t>
        </w:r>
        <w:r w:rsidR="00631150">
          <w:rPr>
            <w:noProof/>
            <w:webHidden/>
          </w:rPr>
          <w:tab/>
        </w:r>
        <w:r w:rsidR="00631150">
          <w:rPr>
            <w:noProof/>
            <w:webHidden/>
          </w:rPr>
          <w:fldChar w:fldCharType="begin"/>
        </w:r>
        <w:r w:rsidR="00631150">
          <w:rPr>
            <w:noProof/>
            <w:webHidden/>
          </w:rPr>
          <w:instrText xml:space="preserve"> PAGEREF _Toc443034136 \h </w:instrText>
        </w:r>
        <w:r w:rsidR="00631150">
          <w:rPr>
            <w:noProof/>
            <w:webHidden/>
          </w:rPr>
        </w:r>
        <w:r w:rsidR="00631150">
          <w:rPr>
            <w:noProof/>
            <w:webHidden/>
          </w:rPr>
          <w:fldChar w:fldCharType="separate"/>
        </w:r>
        <w:r w:rsidR="00631150">
          <w:rPr>
            <w:noProof/>
            <w:webHidden/>
          </w:rPr>
          <w:t>10</w:t>
        </w:r>
        <w:r w:rsidR="00631150">
          <w:rPr>
            <w:noProof/>
            <w:webHidden/>
          </w:rPr>
          <w:fldChar w:fldCharType="end"/>
        </w:r>
      </w:hyperlink>
    </w:p>
    <w:p w14:paraId="6C30608B" w14:textId="77777777" w:rsidR="00631150" w:rsidRDefault="00B5579E">
      <w:pPr>
        <w:pStyle w:val="TOC1"/>
        <w:tabs>
          <w:tab w:val="right" w:leader="dot" w:pos="9350"/>
        </w:tabs>
        <w:rPr>
          <w:rFonts w:asciiTheme="minorHAnsi" w:hAnsiTheme="minorHAnsi"/>
          <w:b w:val="0"/>
          <w:noProof/>
          <w:sz w:val="22"/>
          <w:szCs w:val="22"/>
          <w:lang w:eastAsia="en-US"/>
        </w:rPr>
      </w:pPr>
      <w:hyperlink w:anchor="_Toc443034137" w:history="1">
        <w:r w:rsidR="00631150" w:rsidRPr="00FD57E4">
          <w:rPr>
            <w:rStyle w:val="Hyperlink"/>
            <w:noProof/>
          </w:rPr>
          <w:t>Quantification, Validation and Class Selection</w:t>
        </w:r>
        <w:r w:rsidR="00631150">
          <w:rPr>
            <w:noProof/>
            <w:webHidden/>
          </w:rPr>
          <w:tab/>
        </w:r>
        <w:r w:rsidR="00631150">
          <w:rPr>
            <w:noProof/>
            <w:webHidden/>
          </w:rPr>
          <w:fldChar w:fldCharType="begin"/>
        </w:r>
        <w:r w:rsidR="00631150">
          <w:rPr>
            <w:noProof/>
            <w:webHidden/>
          </w:rPr>
          <w:instrText xml:space="preserve"> PAGEREF _Toc443034137 \h </w:instrText>
        </w:r>
        <w:r w:rsidR="00631150">
          <w:rPr>
            <w:noProof/>
            <w:webHidden/>
          </w:rPr>
        </w:r>
        <w:r w:rsidR="00631150">
          <w:rPr>
            <w:noProof/>
            <w:webHidden/>
          </w:rPr>
          <w:fldChar w:fldCharType="separate"/>
        </w:r>
        <w:r w:rsidR="00631150">
          <w:rPr>
            <w:noProof/>
            <w:webHidden/>
          </w:rPr>
          <w:t>10</w:t>
        </w:r>
        <w:r w:rsidR="00631150">
          <w:rPr>
            <w:noProof/>
            <w:webHidden/>
          </w:rPr>
          <w:fldChar w:fldCharType="end"/>
        </w:r>
      </w:hyperlink>
    </w:p>
    <w:p w14:paraId="16F4A245" w14:textId="77777777" w:rsidR="00631150" w:rsidRDefault="00B5579E">
      <w:pPr>
        <w:pStyle w:val="TOC2"/>
        <w:tabs>
          <w:tab w:val="right" w:leader="dot" w:pos="9350"/>
        </w:tabs>
        <w:rPr>
          <w:rFonts w:asciiTheme="minorHAnsi" w:hAnsiTheme="minorHAnsi"/>
          <w:noProof/>
          <w:sz w:val="22"/>
          <w:lang w:eastAsia="en-US"/>
        </w:rPr>
      </w:pPr>
      <w:hyperlink w:anchor="_Toc443034138" w:history="1">
        <w:r w:rsidR="00631150" w:rsidRPr="00FD57E4">
          <w:rPr>
            <w:rStyle w:val="Hyperlink"/>
            <w:noProof/>
          </w:rPr>
          <w:t>Quantification</w:t>
        </w:r>
        <w:r w:rsidR="00631150">
          <w:rPr>
            <w:noProof/>
            <w:webHidden/>
          </w:rPr>
          <w:tab/>
        </w:r>
        <w:r w:rsidR="00631150">
          <w:rPr>
            <w:noProof/>
            <w:webHidden/>
          </w:rPr>
          <w:fldChar w:fldCharType="begin"/>
        </w:r>
        <w:r w:rsidR="00631150">
          <w:rPr>
            <w:noProof/>
            <w:webHidden/>
          </w:rPr>
          <w:instrText xml:space="preserve"> PAGEREF _Toc443034138 \h </w:instrText>
        </w:r>
        <w:r w:rsidR="00631150">
          <w:rPr>
            <w:noProof/>
            <w:webHidden/>
          </w:rPr>
        </w:r>
        <w:r w:rsidR="00631150">
          <w:rPr>
            <w:noProof/>
            <w:webHidden/>
          </w:rPr>
          <w:fldChar w:fldCharType="separate"/>
        </w:r>
        <w:r w:rsidR="00631150">
          <w:rPr>
            <w:noProof/>
            <w:webHidden/>
          </w:rPr>
          <w:t>10</w:t>
        </w:r>
        <w:r w:rsidR="00631150">
          <w:rPr>
            <w:noProof/>
            <w:webHidden/>
          </w:rPr>
          <w:fldChar w:fldCharType="end"/>
        </w:r>
      </w:hyperlink>
    </w:p>
    <w:p w14:paraId="4201E897" w14:textId="77777777" w:rsidR="00631150" w:rsidRDefault="00B5579E">
      <w:pPr>
        <w:pStyle w:val="TOC2"/>
        <w:tabs>
          <w:tab w:val="right" w:leader="dot" w:pos="9350"/>
        </w:tabs>
        <w:rPr>
          <w:rFonts w:asciiTheme="minorHAnsi" w:hAnsiTheme="minorHAnsi"/>
          <w:noProof/>
          <w:sz w:val="22"/>
          <w:lang w:eastAsia="en-US"/>
        </w:rPr>
      </w:pPr>
      <w:hyperlink w:anchor="_Toc443034139" w:history="1">
        <w:r w:rsidR="00631150" w:rsidRPr="00FD57E4">
          <w:rPr>
            <w:rStyle w:val="Hyperlink"/>
            <w:noProof/>
          </w:rPr>
          <w:t>Validation</w:t>
        </w:r>
        <w:r w:rsidR="00631150">
          <w:rPr>
            <w:noProof/>
            <w:webHidden/>
          </w:rPr>
          <w:tab/>
        </w:r>
        <w:r w:rsidR="00631150">
          <w:rPr>
            <w:noProof/>
            <w:webHidden/>
          </w:rPr>
          <w:fldChar w:fldCharType="begin"/>
        </w:r>
        <w:r w:rsidR="00631150">
          <w:rPr>
            <w:noProof/>
            <w:webHidden/>
          </w:rPr>
          <w:instrText xml:space="preserve"> PAGEREF _Toc443034139 \h </w:instrText>
        </w:r>
        <w:r w:rsidR="00631150">
          <w:rPr>
            <w:noProof/>
            <w:webHidden/>
          </w:rPr>
        </w:r>
        <w:r w:rsidR="00631150">
          <w:rPr>
            <w:noProof/>
            <w:webHidden/>
          </w:rPr>
          <w:fldChar w:fldCharType="separate"/>
        </w:r>
        <w:r w:rsidR="00631150">
          <w:rPr>
            <w:noProof/>
            <w:webHidden/>
          </w:rPr>
          <w:t>11</w:t>
        </w:r>
        <w:r w:rsidR="00631150">
          <w:rPr>
            <w:noProof/>
            <w:webHidden/>
          </w:rPr>
          <w:fldChar w:fldCharType="end"/>
        </w:r>
      </w:hyperlink>
    </w:p>
    <w:p w14:paraId="5E44B32F" w14:textId="77777777" w:rsidR="00631150" w:rsidRDefault="00B5579E">
      <w:pPr>
        <w:pStyle w:val="TOC2"/>
        <w:tabs>
          <w:tab w:val="right" w:leader="dot" w:pos="9350"/>
        </w:tabs>
        <w:rPr>
          <w:rFonts w:asciiTheme="minorHAnsi" w:hAnsiTheme="minorHAnsi"/>
          <w:noProof/>
          <w:sz w:val="22"/>
          <w:lang w:eastAsia="en-US"/>
        </w:rPr>
      </w:pPr>
      <w:hyperlink w:anchor="_Toc443034140" w:history="1">
        <w:r w:rsidR="00631150" w:rsidRPr="00FD57E4">
          <w:rPr>
            <w:rStyle w:val="Hyperlink"/>
            <w:noProof/>
          </w:rPr>
          <w:t>Re-quantification</w:t>
        </w:r>
        <w:r w:rsidR="00631150">
          <w:rPr>
            <w:noProof/>
            <w:webHidden/>
          </w:rPr>
          <w:tab/>
        </w:r>
        <w:r w:rsidR="00631150">
          <w:rPr>
            <w:noProof/>
            <w:webHidden/>
          </w:rPr>
          <w:fldChar w:fldCharType="begin"/>
        </w:r>
        <w:r w:rsidR="00631150">
          <w:rPr>
            <w:noProof/>
            <w:webHidden/>
          </w:rPr>
          <w:instrText xml:space="preserve"> PAGEREF _Toc443034140 \h </w:instrText>
        </w:r>
        <w:r w:rsidR="00631150">
          <w:rPr>
            <w:noProof/>
            <w:webHidden/>
          </w:rPr>
        </w:r>
        <w:r w:rsidR="00631150">
          <w:rPr>
            <w:noProof/>
            <w:webHidden/>
          </w:rPr>
          <w:fldChar w:fldCharType="separate"/>
        </w:r>
        <w:r w:rsidR="00631150">
          <w:rPr>
            <w:noProof/>
            <w:webHidden/>
          </w:rPr>
          <w:t>11</w:t>
        </w:r>
        <w:r w:rsidR="00631150">
          <w:rPr>
            <w:noProof/>
            <w:webHidden/>
          </w:rPr>
          <w:fldChar w:fldCharType="end"/>
        </w:r>
      </w:hyperlink>
    </w:p>
    <w:p w14:paraId="0C9AF31C" w14:textId="77777777" w:rsidR="00631150" w:rsidRDefault="00B5579E">
      <w:pPr>
        <w:pStyle w:val="TOC2"/>
        <w:tabs>
          <w:tab w:val="right" w:leader="dot" w:pos="9350"/>
        </w:tabs>
        <w:rPr>
          <w:rFonts w:asciiTheme="minorHAnsi" w:hAnsiTheme="minorHAnsi"/>
          <w:noProof/>
          <w:sz w:val="22"/>
          <w:lang w:eastAsia="en-US"/>
        </w:rPr>
      </w:pPr>
      <w:hyperlink w:anchor="_Toc443034141" w:history="1">
        <w:r w:rsidR="00631150" w:rsidRPr="00FD57E4">
          <w:rPr>
            <w:rStyle w:val="Hyperlink"/>
            <w:noProof/>
          </w:rPr>
          <w:t>Class Selection</w:t>
        </w:r>
        <w:r w:rsidR="00631150">
          <w:rPr>
            <w:noProof/>
            <w:webHidden/>
          </w:rPr>
          <w:tab/>
        </w:r>
        <w:r w:rsidR="00631150">
          <w:rPr>
            <w:noProof/>
            <w:webHidden/>
          </w:rPr>
          <w:fldChar w:fldCharType="begin"/>
        </w:r>
        <w:r w:rsidR="00631150">
          <w:rPr>
            <w:noProof/>
            <w:webHidden/>
          </w:rPr>
          <w:instrText xml:space="preserve"> PAGEREF _Toc443034141 \h </w:instrText>
        </w:r>
        <w:r w:rsidR="00631150">
          <w:rPr>
            <w:noProof/>
            <w:webHidden/>
          </w:rPr>
        </w:r>
        <w:r w:rsidR="00631150">
          <w:rPr>
            <w:noProof/>
            <w:webHidden/>
          </w:rPr>
          <w:fldChar w:fldCharType="separate"/>
        </w:r>
        <w:r w:rsidR="00631150">
          <w:rPr>
            <w:noProof/>
            <w:webHidden/>
          </w:rPr>
          <w:t>12</w:t>
        </w:r>
        <w:r w:rsidR="00631150">
          <w:rPr>
            <w:noProof/>
            <w:webHidden/>
          </w:rPr>
          <w:fldChar w:fldCharType="end"/>
        </w:r>
      </w:hyperlink>
    </w:p>
    <w:p w14:paraId="2F6D3544" w14:textId="77777777" w:rsidR="00631150" w:rsidRDefault="00B5579E">
      <w:pPr>
        <w:pStyle w:val="TOC2"/>
        <w:tabs>
          <w:tab w:val="right" w:leader="dot" w:pos="9350"/>
        </w:tabs>
        <w:rPr>
          <w:rFonts w:asciiTheme="minorHAnsi" w:hAnsiTheme="minorHAnsi"/>
          <w:noProof/>
          <w:sz w:val="22"/>
          <w:lang w:eastAsia="en-US"/>
        </w:rPr>
      </w:pPr>
      <w:hyperlink w:anchor="_Toc443034142" w:history="1">
        <w:r w:rsidR="00631150" w:rsidRPr="00FD57E4">
          <w:rPr>
            <w:rStyle w:val="Hyperlink"/>
            <w:noProof/>
          </w:rPr>
          <w:t>Challenges and Solutions for Quantification and Validation</w:t>
        </w:r>
        <w:r w:rsidR="00631150">
          <w:rPr>
            <w:noProof/>
            <w:webHidden/>
          </w:rPr>
          <w:tab/>
        </w:r>
        <w:r w:rsidR="00631150">
          <w:rPr>
            <w:noProof/>
            <w:webHidden/>
          </w:rPr>
          <w:fldChar w:fldCharType="begin"/>
        </w:r>
        <w:r w:rsidR="00631150">
          <w:rPr>
            <w:noProof/>
            <w:webHidden/>
          </w:rPr>
          <w:instrText xml:space="preserve"> PAGEREF _Toc443034142 \h </w:instrText>
        </w:r>
        <w:r w:rsidR="00631150">
          <w:rPr>
            <w:noProof/>
            <w:webHidden/>
          </w:rPr>
        </w:r>
        <w:r w:rsidR="00631150">
          <w:rPr>
            <w:noProof/>
            <w:webHidden/>
          </w:rPr>
          <w:fldChar w:fldCharType="separate"/>
        </w:r>
        <w:r w:rsidR="00631150">
          <w:rPr>
            <w:noProof/>
            <w:webHidden/>
          </w:rPr>
          <w:t>13</w:t>
        </w:r>
        <w:r w:rsidR="00631150">
          <w:rPr>
            <w:noProof/>
            <w:webHidden/>
          </w:rPr>
          <w:fldChar w:fldCharType="end"/>
        </w:r>
      </w:hyperlink>
    </w:p>
    <w:p w14:paraId="0BA13F1C" w14:textId="77777777" w:rsidR="00631150" w:rsidRDefault="00B5579E">
      <w:pPr>
        <w:pStyle w:val="TOC1"/>
        <w:tabs>
          <w:tab w:val="right" w:leader="dot" w:pos="9350"/>
        </w:tabs>
        <w:rPr>
          <w:rFonts w:asciiTheme="minorHAnsi" w:hAnsiTheme="minorHAnsi"/>
          <w:b w:val="0"/>
          <w:noProof/>
          <w:sz w:val="22"/>
          <w:szCs w:val="22"/>
          <w:lang w:eastAsia="en-US"/>
        </w:rPr>
      </w:pPr>
      <w:hyperlink w:anchor="_Toc443034143" w:history="1">
        <w:r w:rsidR="00631150" w:rsidRPr="00FD57E4">
          <w:rPr>
            <w:rStyle w:val="Hyperlink"/>
            <w:noProof/>
          </w:rPr>
          <w:t>Logistics</w:t>
        </w:r>
        <w:r w:rsidR="00631150">
          <w:rPr>
            <w:noProof/>
            <w:webHidden/>
          </w:rPr>
          <w:tab/>
        </w:r>
        <w:r w:rsidR="00631150">
          <w:rPr>
            <w:noProof/>
            <w:webHidden/>
          </w:rPr>
          <w:fldChar w:fldCharType="begin"/>
        </w:r>
        <w:r w:rsidR="00631150">
          <w:rPr>
            <w:noProof/>
            <w:webHidden/>
          </w:rPr>
          <w:instrText xml:space="preserve"> PAGEREF _Toc443034143 \h </w:instrText>
        </w:r>
        <w:r w:rsidR="00631150">
          <w:rPr>
            <w:noProof/>
            <w:webHidden/>
          </w:rPr>
        </w:r>
        <w:r w:rsidR="00631150">
          <w:rPr>
            <w:noProof/>
            <w:webHidden/>
          </w:rPr>
          <w:fldChar w:fldCharType="separate"/>
        </w:r>
        <w:r w:rsidR="00631150">
          <w:rPr>
            <w:noProof/>
            <w:webHidden/>
          </w:rPr>
          <w:t>14</w:t>
        </w:r>
        <w:r w:rsidR="00631150">
          <w:rPr>
            <w:noProof/>
            <w:webHidden/>
          </w:rPr>
          <w:fldChar w:fldCharType="end"/>
        </w:r>
      </w:hyperlink>
    </w:p>
    <w:p w14:paraId="43FEBAA3" w14:textId="77777777" w:rsidR="00631150" w:rsidRDefault="00B5579E">
      <w:pPr>
        <w:pStyle w:val="TOC2"/>
        <w:tabs>
          <w:tab w:val="right" w:leader="dot" w:pos="9350"/>
        </w:tabs>
        <w:rPr>
          <w:rFonts w:asciiTheme="minorHAnsi" w:hAnsiTheme="minorHAnsi"/>
          <w:noProof/>
          <w:sz w:val="22"/>
          <w:lang w:eastAsia="en-US"/>
        </w:rPr>
      </w:pPr>
      <w:hyperlink w:anchor="_Toc443034144" w:history="1">
        <w:r w:rsidR="00631150" w:rsidRPr="00FD57E4">
          <w:rPr>
            <w:rStyle w:val="Hyperlink"/>
            <w:noProof/>
          </w:rPr>
          <w:t>Micro-Planning</w:t>
        </w:r>
        <w:r w:rsidR="00631150">
          <w:rPr>
            <w:noProof/>
            <w:webHidden/>
          </w:rPr>
          <w:tab/>
        </w:r>
        <w:r w:rsidR="00631150">
          <w:rPr>
            <w:noProof/>
            <w:webHidden/>
          </w:rPr>
          <w:fldChar w:fldCharType="begin"/>
        </w:r>
        <w:r w:rsidR="00631150">
          <w:rPr>
            <w:noProof/>
            <w:webHidden/>
          </w:rPr>
          <w:instrText xml:space="preserve"> PAGEREF _Toc443034144 \h </w:instrText>
        </w:r>
        <w:r w:rsidR="00631150">
          <w:rPr>
            <w:noProof/>
            <w:webHidden/>
          </w:rPr>
        </w:r>
        <w:r w:rsidR="00631150">
          <w:rPr>
            <w:noProof/>
            <w:webHidden/>
          </w:rPr>
          <w:fldChar w:fldCharType="separate"/>
        </w:r>
        <w:r w:rsidR="00631150">
          <w:rPr>
            <w:noProof/>
            <w:webHidden/>
          </w:rPr>
          <w:t>14</w:t>
        </w:r>
        <w:r w:rsidR="00631150">
          <w:rPr>
            <w:noProof/>
            <w:webHidden/>
          </w:rPr>
          <w:fldChar w:fldCharType="end"/>
        </w:r>
      </w:hyperlink>
    </w:p>
    <w:p w14:paraId="1E4AD22A" w14:textId="77777777" w:rsidR="00631150" w:rsidRDefault="00B5579E">
      <w:pPr>
        <w:pStyle w:val="TOC2"/>
        <w:tabs>
          <w:tab w:val="right" w:leader="dot" w:pos="9350"/>
        </w:tabs>
        <w:rPr>
          <w:rFonts w:asciiTheme="minorHAnsi" w:hAnsiTheme="minorHAnsi"/>
          <w:noProof/>
          <w:sz w:val="22"/>
          <w:lang w:eastAsia="en-US"/>
        </w:rPr>
      </w:pPr>
      <w:hyperlink w:anchor="_Toc443034145" w:history="1">
        <w:r w:rsidR="00631150" w:rsidRPr="00FD57E4">
          <w:rPr>
            <w:rStyle w:val="Hyperlink"/>
            <w:noProof/>
          </w:rPr>
          <w:t>Challenges and Solutions for Micro-planning</w:t>
        </w:r>
        <w:r w:rsidR="00631150">
          <w:rPr>
            <w:noProof/>
            <w:webHidden/>
          </w:rPr>
          <w:tab/>
        </w:r>
        <w:r w:rsidR="00631150">
          <w:rPr>
            <w:noProof/>
            <w:webHidden/>
          </w:rPr>
          <w:fldChar w:fldCharType="begin"/>
        </w:r>
        <w:r w:rsidR="00631150">
          <w:rPr>
            <w:noProof/>
            <w:webHidden/>
          </w:rPr>
          <w:instrText xml:space="preserve"> PAGEREF _Toc443034145 \h </w:instrText>
        </w:r>
        <w:r w:rsidR="00631150">
          <w:rPr>
            <w:noProof/>
            <w:webHidden/>
          </w:rPr>
        </w:r>
        <w:r w:rsidR="00631150">
          <w:rPr>
            <w:noProof/>
            <w:webHidden/>
          </w:rPr>
          <w:fldChar w:fldCharType="separate"/>
        </w:r>
        <w:r w:rsidR="00631150">
          <w:rPr>
            <w:noProof/>
            <w:webHidden/>
          </w:rPr>
          <w:t>15</w:t>
        </w:r>
        <w:r w:rsidR="00631150">
          <w:rPr>
            <w:noProof/>
            <w:webHidden/>
          </w:rPr>
          <w:fldChar w:fldCharType="end"/>
        </w:r>
      </w:hyperlink>
    </w:p>
    <w:p w14:paraId="376D4BA8" w14:textId="77777777" w:rsidR="00631150" w:rsidRDefault="00B5579E">
      <w:pPr>
        <w:pStyle w:val="TOC2"/>
        <w:tabs>
          <w:tab w:val="right" w:leader="dot" w:pos="9350"/>
        </w:tabs>
        <w:rPr>
          <w:rFonts w:asciiTheme="minorHAnsi" w:hAnsiTheme="minorHAnsi"/>
          <w:noProof/>
          <w:sz w:val="22"/>
          <w:lang w:eastAsia="en-US"/>
        </w:rPr>
      </w:pPr>
      <w:hyperlink w:anchor="_Toc443034146" w:history="1">
        <w:r w:rsidR="00631150" w:rsidRPr="00FD57E4">
          <w:rPr>
            <w:rStyle w:val="Hyperlink"/>
            <w:noProof/>
          </w:rPr>
          <w:t>Transportation and Storage</w:t>
        </w:r>
        <w:r w:rsidR="00631150">
          <w:rPr>
            <w:noProof/>
            <w:webHidden/>
          </w:rPr>
          <w:tab/>
        </w:r>
        <w:r w:rsidR="00631150">
          <w:rPr>
            <w:noProof/>
            <w:webHidden/>
          </w:rPr>
          <w:fldChar w:fldCharType="begin"/>
        </w:r>
        <w:r w:rsidR="00631150">
          <w:rPr>
            <w:noProof/>
            <w:webHidden/>
          </w:rPr>
          <w:instrText xml:space="preserve"> PAGEREF _Toc443034146 \h </w:instrText>
        </w:r>
        <w:r w:rsidR="00631150">
          <w:rPr>
            <w:noProof/>
            <w:webHidden/>
          </w:rPr>
        </w:r>
        <w:r w:rsidR="00631150">
          <w:rPr>
            <w:noProof/>
            <w:webHidden/>
          </w:rPr>
          <w:fldChar w:fldCharType="separate"/>
        </w:r>
        <w:r w:rsidR="00631150">
          <w:rPr>
            <w:noProof/>
            <w:webHidden/>
          </w:rPr>
          <w:t>16</w:t>
        </w:r>
        <w:r w:rsidR="00631150">
          <w:rPr>
            <w:noProof/>
            <w:webHidden/>
          </w:rPr>
          <w:fldChar w:fldCharType="end"/>
        </w:r>
      </w:hyperlink>
    </w:p>
    <w:p w14:paraId="76FC40EC" w14:textId="77777777" w:rsidR="00631150" w:rsidRDefault="00B5579E">
      <w:pPr>
        <w:pStyle w:val="TOC1"/>
        <w:tabs>
          <w:tab w:val="right" w:leader="dot" w:pos="9350"/>
        </w:tabs>
        <w:rPr>
          <w:rFonts w:asciiTheme="minorHAnsi" w:hAnsiTheme="minorHAnsi"/>
          <w:b w:val="0"/>
          <w:noProof/>
          <w:sz w:val="22"/>
          <w:szCs w:val="22"/>
          <w:lang w:eastAsia="en-US"/>
        </w:rPr>
      </w:pPr>
      <w:hyperlink w:anchor="_Toc443034147" w:history="1">
        <w:r w:rsidR="00631150" w:rsidRPr="00FD57E4">
          <w:rPr>
            <w:rStyle w:val="Hyperlink"/>
            <w:noProof/>
          </w:rPr>
          <w:t>Issuing</w:t>
        </w:r>
        <w:r w:rsidR="00631150">
          <w:rPr>
            <w:noProof/>
            <w:webHidden/>
          </w:rPr>
          <w:tab/>
        </w:r>
        <w:r w:rsidR="00631150">
          <w:rPr>
            <w:noProof/>
            <w:webHidden/>
          </w:rPr>
          <w:fldChar w:fldCharType="begin"/>
        </w:r>
        <w:r w:rsidR="00631150">
          <w:rPr>
            <w:noProof/>
            <w:webHidden/>
          </w:rPr>
          <w:instrText xml:space="preserve"> PAGEREF _Toc443034147 \h </w:instrText>
        </w:r>
        <w:r w:rsidR="00631150">
          <w:rPr>
            <w:noProof/>
            <w:webHidden/>
          </w:rPr>
        </w:r>
        <w:r w:rsidR="00631150">
          <w:rPr>
            <w:noProof/>
            <w:webHidden/>
          </w:rPr>
          <w:fldChar w:fldCharType="separate"/>
        </w:r>
        <w:r w:rsidR="00631150">
          <w:rPr>
            <w:noProof/>
            <w:webHidden/>
          </w:rPr>
          <w:t>19</w:t>
        </w:r>
        <w:r w:rsidR="00631150">
          <w:rPr>
            <w:noProof/>
            <w:webHidden/>
          </w:rPr>
          <w:fldChar w:fldCharType="end"/>
        </w:r>
      </w:hyperlink>
    </w:p>
    <w:p w14:paraId="46539638" w14:textId="77777777" w:rsidR="00631150" w:rsidRDefault="00B5579E">
      <w:pPr>
        <w:pStyle w:val="TOC2"/>
        <w:tabs>
          <w:tab w:val="right" w:leader="dot" w:pos="9350"/>
        </w:tabs>
        <w:rPr>
          <w:rFonts w:asciiTheme="minorHAnsi" w:hAnsiTheme="minorHAnsi"/>
          <w:noProof/>
          <w:sz w:val="22"/>
          <w:lang w:eastAsia="en-US"/>
        </w:rPr>
      </w:pPr>
      <w:hyperlink w:anchor="_Toc443034148" w:history="1">
        <w:r w:rsidR="00631150" w:rsidRPr="00FD57E4">
          <w:rPr>
            <w:rStyle w:val="Hyperlink"/>
            <w:noProof/>
          </w:rPr>
          <w:t>ITN Issuing at Schools</w:t>
        </w:r>
        <w:r w:rsidR="00631150">
          <w:rPr>
            <w:noProof/>
            <w:webHidden/>
          </w:rPr>
          <w:tab/>
        </w:r>
        <w:r w:rsidR="00631150">
          <w:rPr>
            <w:noProof/>
            <w:webHidden/>
          </w:rPr>
          <w:fldChar w:fldCharType="begin"/>
        </w:r>
        <w:r w:rsidR="00631150">
          <w:rPr>
            <w:noProof/>
            <w:webHidden/>
          </w:rPr>
          <w:instrText xml:space="preserve"> PAGEREF _Toc443034148 \h </w:instrText>
        </w:r>
        <w:r w:rsidR="00631150">
          <w:rPr>
            <w:noProof/>
            <w:webHidden/>
          </w:rPr>
        </w:r>
        <w:r w:rsidR="00631150">
          <w:rPr>
            <w:noProof/>
            <w:webHidden/>
          </w:rPr>
          <w:fldChar w:fldCharType="separate"/>
        </w:r>
        <w:r w:rsidR="00631150">
          <w:rPr>
            <w:noProof/>
            <w:webHidden/>
          </w:rPr>
          <w:t>19</w:t>
        </w:r>
        <w:r w:rsidR="00631150">
          <w:rPr>
            <w:noProof/>
            <w:webHidden/>
          </w:rPr>
          <w:fldChar w:fldCharType="end"/>
        </w:r>
      </w:hyperlink>
    </w:p>
    <w:p w14:paraId="0FB6BF2F" w14:textId="77777777" w:rsidR="00631150" w:rsidRDefault="00B5579E">
      <w:pPr>
        <w:pStyle w:val="TOC2"/>
        <w:tabs>
          <w:tab w:val="right" w:leader="dot" w:pos="9350"/>
        </w:tabs>
        <w:rPr>
          <w:rFonts w:asciiTheme="minorHAnsi" w:hAnsiTheme="minorHAnsi"/>
          <w:noProof/>
          <w:sz w:val="22"/>
          <w:lang w:eastAsia="en-US"/>
        </w:rPr>
      </w:pPr>
      <w:hyperlink w:anchor="_Toc443034149" w:history="1">
        <w:r w:rsidR="00631150" w:rsidRPr="00FD57E4">
          <w:rPr>
            <w:rStyle w:val="Hyperlink"/>
            <w:noProof/>
          </w:rPr>
          <w:t>Challenges During Issuing at Schools</w:t>
        </w:r>
        <w:r w:rsidR="00631150">
          <w:rPr>
            <w:noProof/>
            <w:webHidden/>
          </w:rPr>
          <w:tab/>
        </w:r>
        <w:r w:rsidR="00631150">
          <w:rPr>
            <w:noProof/>
            <w:webHidden/>
          </w:rPr>
          <w:fldChar w:fldCharType="begin"/>
        </w:r>
        <w:r w:rsidR="00631150">
          <w:rPr>
            <w:noProof/>
            <w:webHidden/>
          </w:rPr>
          <w:instrText xml:space="preserve"> PAGEREF _Toc443034149 \h </w:instrText>
        </w:r>
        <w:r w:rsidR="00631150">
          <w:rPr>
            <w:noProof/>
            <w:webHidden/>
          </w:rPr>
        </w:r>
        <w:r w:rsidR="00631150">
          <w:rPr>
            <w:noProof/>
            <w:webHidden/>
          </w:rPr>
          <w:fldChar w:fldCharType="separate"/>
        </w:r>
        <w:r w:rsidR="00631150">
          <w:rPr>
            <w:noProof/>
            <w:webHidden/>
          </w:rPr>
          <w:t>20</w:t>
        </w:r>
        <w:r w:rsidR="00631150">
          <w:rPr>
            <w:noProof/>
            <w:webHidden/>
          </w:rPr>
          <w:fldChar w:fldCharType="end"/>
        </w:r>
      </w:hyperlink>
    </w:p>
    <w:p w14:paraId="70D12392" w14:textId="77777777" w:rsidR="00631150" w:rsidRDefault="00B5579E">
      <w:pPr>
        <w:pStyle w:val="TOC2"/>
        <w:tabs>
          <w:tab w:val="right" w:leader="dot" w:pos="9350"/>
        </w:tabs>
        <w:rPr>
          <w:rFonts w:asciiTheme="minorHAnsi" w:hAnsiTheme="minorHAnsi"/>
          <w:noProof/>
          <w:sz w:val="22"/>
          <w:lang w:eastAsia="en-US"/>
        </w:rPr>
      </w:pPr>
      <w:hyperlink w:anchor="_Toc443034150" w:history="1">
        <w:r w:rsidR="00631150" w:rsidRPr="00FD57E4">
          <w:rPr>
            <w:rStyle w:val="Hyperlink"/>
            <w:noProof/>
          </w:rPr>
          <w:t>Supervision During Issuing</w:t>
        </w:r>
        <w:r w:rsidR="00631150">
          <w:rPr>
            <w:noProof/>
            <w:webHidden/>
          </w:rPr>
          <w:tab/>
        </w:r>
        <w:r w:rsidR="00631150">
          <w:rPr>
            <w:noProof/>
            <w:webHidden/>
          </w:rPr>
          <w:fldChar w:fldCharType="begin"/>
        </w:r>
        <w:r w:rsidR="00631150">
          <w:rPr>
            <w:noProof/>
            <w:webHidden/>
          </w:rPr>
          <w:instrText xml:space="preserve"> PAGEREF _Toc443034150 \h </w:instrText>
        </w:r>
        <w:r w:rsidR="00631150">
          <w:rPr>
            <w:noProof/>
            <w:webHidden/>
          </w:rPr>
        </w:r>
        <w:r w:rsidR="00631150">
          <w:rPr>
            <w:noProof/>
            <w:webHidden/>
          </w:rPr>
          <w:fldChar w:fldCharType="separate"/>
        </w:r>
        <w:r w:rsidR="00631150">
          <w:rPr>
            <w:noProof/>
            <w:webHidden/>
          </w:rPr>
          <w:t>21</w:t>
        </w:r>
        <w:r w:rsidR="00631150">
          <w:rPr>
            <w:noProof/>
            <w:webHidden/>
          </w:rPr>
          <w:fldChar w:fldCharType="end"/>
        </w:r>
      </w:hyperlink>
    </w:p>
    <w:p w14:paraId="224E8C68" w14:textId="77777777" w:rsidR="00631150" w:rsidRDefault="00B5579E">
      <w:pPr>
        <w:pStyle w:val="TOC2"/>
        <w:tabs>
          <w:tab w:val="right" w:leader="dot" w:pos="9350"/>
        </w:tabs>
        <w:rPr>
          <w:rFonts w:asciiTheme="minorHAnsi" w:hAnsiTheme="minorHAnsi"/>
          <w:noProof/>
          <w:sz w:val="22"/>
          <w:lang w:eastAsia="en-US"/>
        </w:rPr>
      </w:pPr>
      <w:hyperlink w:anchor="_Toc443034151" w:history="1">
        <w:r w:rsidR="00631150" w:rsidRPr="00FD57E4">
          <w:rPr>
            <w:rStyle w:val="Hyperlink"/>
            <w:noProof/>
          </w:rPr>
          <w:t>Challenges and Solutions During Supervision of Issuing</w:t>
        </w:r>
        <w:r w:rsidR="00631150">
          <w:rPr>
            <w:noProof/>
            <w:webHidden/>
          </w:rPr>
          <w:tab/>
        </w:r>
        <w:r w:rsidR="00631150">
          <w:rPr>
            <w:noProof/>
            <w:webHidden/>
          </w:rPr>
          <w:fldChar w:fldCharType="begin"/>
        </w:r>
        <w:r w:rsidR="00631150">
          <w:rPr>
            <w:noProof/>
            <w:webHidden/>
          </w:rPr>
          <w:instrText xml:space="preserve"> PAGEREF _Toc443034151 \h </w:instrText>
        </w:r>
        <w:r w:rsidR="00631150">
          <w:rPr>
            <w:noProof/>
            <w:webHidden/>
          </w:rPr>
        </w:r>
        <w:r w:rsidR="00631150">
          <w:rPr>
            <w:noProof/>
            <w:webHidden/>
          </w:rPr>
          <w:fldChar w:fldCharType="separate"/>
        </w:r>
        <w:r w:rsidR="00631150">
          <w:rPr>
            <w:noProof/>
            <w:webHidden/>
          </w:rPr>
          <w:t>23</w:t>
        </w:r>
        <w:r w:rsidR="00631150">
          <w:rPr>
            <w:noProof/>
            <w:webHidden/>
          </w:rPr>
          <w:fldChar w:fldCharType="end"/>
        </w:r>
      </w:hyperlink>
    </w:p>
    <w:p w14:paraId="3A6D28B4" w14:textId="77777777" w:rsidR="00631150" w:rsidRDefault="00B5579E">
      <w:pPr>
        <w:pStyle w:val="TOC1"/>
        <w:tabs>
          <w:tab w:val="right" w:leader="dot" w:pos="9350"/>
        </w:tabs>
        <w:rPr>
          <w:rFonts w:asciiTheme="minorHAnsi" w:hAnsiTheme="minorHAnsi"/>
          <w:b w:val="0"/>
          <w:noProof/>
          <w:sz w:val="22"/>
          <w:szCs w:val="22"/>
          <w:lang w:eastAsia="en-US"/>
        </w:rPr>
      </w:pPr>
      <w:hyperlink w:anchor="_Toc443034152" w:history="1">
        <w:r w:rsidR="00631150" w:rsidRPr="00FD57E4">
          <w:rPr>
            <w:rStyle w:val="Hyperlink"/>
            <w:noProof/>
          </w:rPr>
          <w:t>Monitoring and Evaluation</w:t>
        </w:r>
        <w:r w:rsidR="00631150">
          <w:rPr>
            <w:noProof/>
            <w:webHidden/>
          </w:rPr>
          <w:tab/>
        </w:r>
        <w:r w:rsidR="00631150">
          <w:rPr>
            <w:noProof/>
            <w:webHidden/>
          </w:rPr>
          <w:fldChar w:fldCharType="begin"/>
        </w:r>
        <w:r w:rsidR="00631150">
          <w:rPr>
            <w:noProof/>
            <w:webHidden/>
          </w:rPr>
          <w:instrText xml:space="preserve"> PAGEREF _Toc443034152 \h </w:instrText>
        </w:r>
        <w:r w:rsidR="00631150">
          <w:rPr>
            <w:noProof/>
            <w:webHidden/>
          </w:rPr>
        </w:r>
        <w:r w:rsidR="00631150">
          <w:rPr>
            <w:noProof/>
            <w:webHidden/>
          </w:rPr>
          <w:fldChar w:fldCharType="separate"/>
        </w:r>
        <w:r w:rsidR="00631150">
          <w:rPr>
            <w:noProof/>
            <w:webHidden/>
          </w:rPr>
          <w:t>24</w:t>
        </w:r>
        <w:r w:rsidR="00631150">
          <w:rPr>
            <w:noProof/>
            <w:webHidden/>
          </w:rPr>
          <w:fldChar w:fldCharType="end"/>
        </w:r>
      </w:hyperlink>
    </w:p>
    <w:p w14:paraId="08BF60B4" w14:textId="77777777" w:rsidR="00631150" w:rsidRDefault="00B5579E">
      <w:pPr>
        <w:pStyle w:val="TOC2"/>
        <w:tabs>
          <w:tab w:val="right" w:leader="dot" w:pos="9350"/>
        </w:tabs>
        <w:rPr>
          <w:rFonts w:asciiTheme="minorHAnsi" w:hAnsiTheme="minorHAnsi"/>
          <w:noProof/>
          <w:sz w:val="22"/>
          <w:lang w:eastAsia="en-US"/>
        </w:rPr>
      </w:pPr>
      <w:hyperlink w:anchor="_Toc443034153" w:history="1">
        <w:r w:rsidR="00631150" w:rsidRPr="00FD57E4">
          <w:rPr>
            <w:rStyle w:val="Hyperlink"/>
            <w:noProof/>
          </w:rPr>
          <w:t>Challenges and Solutions for Monitoring and Evaluation</w:t>
        </w:r>
        <w:r w:rsidR="00631150">
          <w:rPr>
            <w:noProof/>
            <w:webHidden/>
          </w:rPr>
          <w:tab/>
        </w:r>
        <w:r w:rsidR="00631150">
          <w:rPr>
            <w:noProof/>
            <w:webHidden/>
          </w:rPr>
          <w:fldChar w:fldCharType="begin"/>
        </w:r>
        <w:r w:rsidR="00631150">
          <w:rPr>
            <w:noProof/>
            <w:webHidden/>
          </w:rPr>
          <w:instrText xml:space="preserve"> PAGEREF _Toc443034153 \h </w:instrText>
        </w:r>
        <w:r w:rsidR="00631150">
          <w:rPr>
            <w:noProof/>
            <w:webHidden/>
          </w:rPr>
        </w:r>
        <w:r w:rsidR="00631150">
          <w:rPr>
            <w:noProof/>
            <w:webHidden/>
          </w:rPr>
          <w:fldChar w:fldCharType="separate"/>
        </w:r>
        <w:r w:rsidR="00631150">
          <w:rPr>
            <w:noProof/>
            <w:webHidden/>
          </w:rPr>
          <w:t>24</w:t>
        </w:r>
        <w:r w:rsidR="00631150">
          <w:rPr>
            <w:noProof/>
            <w:webHidden/>
          </w:rPr>
          <w:fldChar w:fldCharType="end"/>
        </w:r>
      </w:hyperlink>
    </w:p>
    <w:p w14:paraId="30ED8EAA" w14:textId="77777777" w:rsidR="00631150" w:rsidRDefault="00B5579E">
      <w:pPr>
        <w:pStyle w:val="TOC1"/>
        <w:tabs>
          <w:tab w:val="right" w:leader="dot" w:pos="9350"/>
        </w:tabs>
        <w:rPr>
          <w:rFonts w:asciiTheme="minorHAnsi" w:hAnsiTheme="minorHAnsi"/>
          <w:b w:val="0"/>
          <w:noProof/>
          <w:sz w:val="22"/>
          <w:szCs w:val="22"/>
          <w:lang w:eastAsia="en-US"/>
        </w:rPr>
      </w:pPr>
      <w:hyperlink w:anchor="_Toc443034154" w:history="1">
        <w:r w:rsidR="00631150" w:rsidRPr="00FD57E4">
          <w:rPr>
            <w:rStyle w:val="Hyperlink"/>
            <w:noProof/>
          </w:rPr>
          <w:t>Key Program Achievements</w:t>
        </w:r>
        <w:r w:rsidR="00631150">
          <w:rPr>
            <w:noProof/>
            <w:webHidden/>
          </w:rPr>
          <w:tab/>
        </w:r>
        <w:r w:rsidR="00631150">
          <w:rPr>
            <w:noProof/>
            <w:webHidden/>
          </w:rPr>
          <w:fldChar w:fldCharType="begin"/>
        </w:r>
        <w:r w:rsidR="00631150">
          <w:rPr>
            <w:noProof/>
            <w:webHidden/>
          </w:rPr>
          <w:instrText xml:space="preserve"> PAGEREF _Toc443034154 \h </w:instrText>
        </w:r>
        <w:r w:rsidR="00631150">
          <w:rPr>
            <w:noProof/>
            <w:webHidden/>
          </w:rPr>
        </w:r>
        <w:r w:rsidR="00631150">
          <w:rPr>
            <w:noProof/>
            <w:webHidden/>
          </w:rPr>
          <w:fldChar w:fldCharType="separate"/>
        </w:r>
        <w:r w:rsidR="00631150">
          <w:rPr>
            <w:noProof/>
            <w:webHidden/>
          </w:rPr>
          <w:t>24</w:t>
        </w:r>
        <w:r w:rsidR="00631150">
          <w:rPr>
            <w:noProof/>
            <w:webHidden/>
          </w:rPr>
          <w:fldChar w:fldCharType="end"/>
        </w:r>
      </w:hyperlink>
    </w:p>
    <w:p w14:paraId="2486EF38" w14:textId="77777777" w:rsidR="00631150" w:rsidRDefault="00B5579E">
      <w:pPr>
        <w:pStyle w:val="TOC1"/>
        <w:tabs>
          <w:tab w:val="right" w:leader="dot" w:pos="9350"/>
        </w:tabs>
        <w:rPr>
          <w:rFonts w:asciiTheme="minorHAnsi" w:hAnsiTheme="minorHAnsi"/>
          <w:b w:val="0"/>
          <w:noProof/>
          <w:sz w:val="22"/>
          <w:szCs w:val="22"/>
          <w:lang w:eastAsia="en-US"/>
        </w:rPr>
      </w:pPr>
      <w:hyperlink w:anchor="_Toc443034155" w:history="1">
        <w:r w:rsidR="00631150" w:rsidRPr="00FD57E4">
          <w:rPr>
            <w:rStyle w:val="Hyperlink"/>
            <w:noProof/>
          </w:rPr>
          <w:t>Challenges and Recommendations for the Future</w:t>
        </w:r>
        <w:r w:rsidR="00631150">
          <w:rPr>
            <w:noProof/>
            <w:webHidden/>
          </w:rPr>
          <w:tab/>
        </w:r>
        <w:r w:rsidR="00631150">
          <w:rPr>
            <w:noProof/>
            <w:webHidden/>
          </w:rPr>
          <w:fldChar w:fldCharType="begin"/>
        </w:r>
        <w:r w:rsidR="00631150">
          <w:rPr>
            <w:noProof/>
            <w:webHidden/>
          </w:rPr>
          <w:instrText xml:space="preserve"> PAGEREF _Toc443034155 \h </w:instrText>
        </w:r>
        <w:r w:rsidR="00631150">
          <w:rPr>
            <w:noProof/>
            <w:webHidden/>
          </w:rPr>
        </w:r>
        <w:r w:rsidR="00631150">
          <w:rPr>
            <w:noProof/>
            <w:webHidden/>
          </w:rPr>
          <w:fldChar w:fldCharType="separate"/>
        </w:r>
        <w:r w:rsidR="00631150">
          <w:rPr>
            <w:noProof/>
            <w:webHidden/>
          </w:rPr>
          <w:t>28</w:t>
        </w:r>
        <w:r w:rsidR="00631150">
          <w:rPr>
            <w:noProof/>
            <w:webHidden/>
          </w:rPr>
          <w:fldChar w:fldCharType="end"/>
        </w:r>
      </w:hyperlink>
    </w:p>
    <w:p w14:paraId="6793FA8D" w14:textId="77777777" w:rsidR="00631150" w:rsidRDefault="00B5579E">
      <w:pPr>
        <w:pStyle w:val="TOC2"/>
        <w:tabs>
          <w:tab w:val="right" w:leader="dot" w:pos="9350"/>
        </w:tabs>
        <w:rPr>
          <w:rFonts w:asciiTheme="minorHAnsi" w:hAnsiTheme="minorHAnsi"/>
          <w:noProof/>
          <w:sz w:val="22"/>
          <w:lang w:eastAsia="en-US"/>
        </w:rPr>
      </w:pPr>
      <w:hyperlink w:anchor="_Toc443034156" w:history="1">
        <w:r w:rsidR="00631150" w:rsidRPr="00FD57E4">
          <w:rPr>
            <w:rStyle w:val="Hyperlink"/>
            <w:noProof/>
          </w:rPr>
          <w:t>Overarching Challenges</w:t>
        </w:r>
        <w:r w:rsidR="00631150">
          <w:rPr>
            <w:noProof/>
            <w:webHidden/>
          </w:rPr>
          <w:tab/>
        </w:r>
        <w:r w:rsidR="00631150">
          <w:rPr>
            <w:noProof/>
            <w:webHidden/>
          </w:rPr>
          <w:fldChar w:fldCharType="begin"/>
        </w:r>
        <w:r w:rsidR="00631150">
          <w:rPr>
            <w:noProof/>
            <w:webHidden/>
          </w:rPr>
          <w:instrText xml:space="preserve"> PAGEREF _Toc443034156 \h </w:instrText>
        </w:r>
        <w:r w:rsidR="00631150">
          <w:rPr>
            <w:noProof/>
            <w:webHidden/>
          </w:rPr>
        </w:r>
        <w:r w:rsidR="00631150">
          <w:rPr>
            <w:noProof/>
            <w:webHidden/>
          </w:rPr>
          <w:fldChar w:fldCharType="separate"/>
        </w:r>
        <w:r w:rsidR="00631150">
          <w:rPr>
            <w:noProof/>
            <w:webHidden/>
          </w:rPr>
          <w:t>28</w:t>
        </w:r>
        <w:r w:rsidR="00631150">
          <w:rPr>
            <w:noProof/>
            <w:webHidden/>
          </w:rPr>
          <w:fldChar w:fldCharType="end"/>
        </w:r>
      </w:hyperlink>
    </w:p>
    <w:p w14:paraId="32FFF0CE" w14:textId="77777777" w:rsidR="00631150" w:rsidRDefault="00B5579E">
      <w:pPr>
        <w:pStyle w:val="TOC2"/>
        <w:tabs>
          <w:tab w:val="right" w:leader="dot" w:pos="9350"/>
        </w:tabs>
        <w:rPr>
          <w:rFonts w:asciiTheme="minorHAnsi" w:hAnsiTheme="minorHAnsi"/>
          <w:noProof/>
          <w:sz w:val="22"/>
          <w:lang w:eastAsia="en-US"/>
        </w:rPr>
      </w:pPr>
      <w:hyperlink w:anchor="_Toc443034157" w:history="1">
        <w:r w:rsidR="00631150" w:rsidRPr="00FD57E4">
          <w:rPr>
            <w:rStyle w:val="Hyperlink"/>
            <w:noProof/>
          </w:rPr>
          <w:t>Recommendations for Future Rounds of SNP</w:t>
        </w:r>
        <w:r w:rsidR="00631150">
          <w:rPr>
            <w:noProof/>
            <w:webHidden/>
          </w:rPr>
          <w:tab/>
        </w:r>
        <w:r w:rsidR="00631150">
          <w:rPr>
            <w:noProof/>
            <w:webHidden/>
          </w:rPr>
          <w:fldChar w:fldCharType="begin"/>
        </w:r>
        <w:r w:rsidR="00631150">
          <w:rPr>
            <w:noProof/>
            <w:webHidden/>
          </w:rPr>
          <w:instrText xml:space="preserve"> PAGEREF _Toc443034157 \h </w:instrText>
        </w:r>
        <w:r w:rsidR="00631150">
          <w:rPr>
            <w:noProof/>
            <w:webHidden/>
          </w:rPr>
        </w:r>
        <w:r w:rsidR="00631150">
          <w:rPr>
            <w:noProof/>
            <w:webHidden/>
          </w:rPr>
          <w:fldChar w:fldCharType="separate"/>
        </w:r>
        <w:r w:rsidR="00631150">
          <w:rPr>
            <w:noProof/>
            <w:webHidden/>
          </w:rPr>
          <w:t>29</w:t>
        </w:r>
        <w:r w:rsidR="00631150">
          <w:rPr>
            <w:noProof/>
            <w:webHidden/>
          </w:rPr>
          <w:fldChar w:fldCharType="end"/>
        </w:r>
      </w:hyperlink>
    </w:p>
    <w:p w14:paraId="1FC5D2CC" w14:textId="77777777" w:rsidR="00631150" w:rsidRDefault="00B5579E">
      <w:pPr>
        <w:pStyle w:val="TOC1"/>
        <w:tabs>
          <w:tab w:val="right" w:leader="dot" w:pos="9350"/>
        </w:tabs>
        <w:rPr>
          <w:rFonts w:asciiTheme="minorHAnsi" w:hAnsiTheme="minorHAnsi"/>
          <w:b w:val="0"/>
          <w:noProof/>
          <w:sz w:val="22"/>
          <w:szCs w:val="22"/>
          <w:lang w:eastAsia="en-US"/>
        </w:rPr>
      </w:pPr>
      <w:hyperlink w:anchor="_Toc443034158" w:history="1">
        <w:r w:rsidR="00631150" w:rsidRPr="00FD57E4">
          <w:rPr>
            <w:rStyle w:val="Hyperlink"/>
            <w:noProof/>
          </w:rPr>
          <w:t>Annexes</w:t>
        </w:r>
        <w:r w:rsidR="00631150">
          <w:rPr>
            <w:noProof/>
            <w:webHidden/>
          </w:rPr>
          <w:tab/>
        </w:r>
        <w:r w:rsidR="00631150">
          <w:rPr>
            <w:noProof/>
            <w:webHidden/>
          </w:rPr>
          <w:fldChar w:fldCharType="begin"/>
        </w:r>
        <w:r w:rsidR="00631150">
          <w:rPr>
            <w:noProof/>
            <w:webHidden/>
          </w:rPr>
          <w:instrText xml:space="preserve"> PAGEREF _Toc443034158 \h </w:instrText>
        </w:r>
        <w:r w:rsidR="00631150">
          <w:rPr>
            <w:noProof/>
            <w:webHidden/>
          </w:rPr>
        </w:r>
        <w:r w:rsidR="00631150">
          <w:rPr>
            <w:noProof/>
            <w:webHidden/>
          </w:rPr>
          <w:fldChar w:fldCharType="separate"/>
        </w:r>
        <w:r w:rsidR="00631150">
          <w:rPr>
            <w:noProof/>
            <w:webHidden/>
          </w:rPr>
          <w:t>32</w:t>
        </w:r>
        <w:r w:rsidR="00631150">
          <w:rPr>
            <w:noProof/>
            <w:webHidden/>
          </w:rPr>
          <w:fldChar w:fldCharType="end"/>
        </w:r>
      </w:hyperlink>
    </w:p>
    <w:p w14:paraId="3E136F82" w14:textId="063E6715" w:rsidR="00853A7A" w:rsidRPr="00882108" w:rsidRDefault="00631150" w:rsidP="00094752">
      <w:pPr>
        <w:pStyle w:val="TOCorHeadingwoNumber"/>
        <w:rPr>
          <w:sz w:val="22"/>
        </w:rPr>
      </w:pPr>
      <w:r>
        <w:rPr>
          <w:rFonts w:ascii="Myriad Pro" w:eastAsiaTheme="minorEastAsia" w:hAnsi="Myriad Pro" w:cstheme="minorBidi"/>
          <w:color w:val="auto"/>
          <w:spacing w:val="0"/>
          <w:sz w:val="22"/>
          <w:szCs w:val="24"/>
          <w:lang w:eastAsia="ja-JP"/>
        </w:rPr>
        <w:fldChar w:fldCharType="end"/>
      </w:r>
    </w:p>
    <w:p w14:paraId="0DEBB453" w14:textId="77777777" w:rsidR="00094752" w:rsidRDefault="00094752">
      <w:pPr>
        <w:rPr>
          <w:rFonts w:asciiTheme="majorHAnsi" w:eastAsia="MS Gothic" w:hAnsiTheme="majorHAnsi" w:cs="Times New Roman"/>
          <w:b/>
          <w:bCs/>
          <w:color w:val="344879"/>
          <w:sz w:val="32"/>
          <w:szCs w:val="32"/>
          <w:lang w:eastAsia="en-US"/>
        </w:rPr>
      </w:pPr>
      <w:bookmarkStart w:id="7" w:name="_Toc430167738"/>
      <w:bookmarkStart w:id="8" w:name="_Toc304670727"/>
      <w:r>
        <w:br w:type="page"/>
      </w:r>
    </w:p>
    <w:p w14:paraId="225B841E" w14:textId="563016E8" w:rsidR="002A13E6" w:rsidRPr="004E7AE4" w:rsidRDefault="002A13E6" w:rsidP="00094752">
      <w:pPr>
        <w:pStyle w:val="TOCorHeadingwoNumber"/>
      </w:pPr>
      <w:r w:rsidRPr="004E7AE4">
        <w:lastRenderedPageBreak/>
        <w:t>Abbreviations</w:t>
      </w:r>
      <w:bookmarkEnd w:id="7"/>
      <w:bookmarkEnd w:id="8"/>
    </w:p>
    <w:p w14:paraId="15A264EF" w14:textId="038C4650" w:rsidR="002A13E6" w:rsidRPr="002A13E6" w:rsidRDefault="002A13E6" w:rsidP="002A13E6">
      <w:pPr>
        <w:spacing w:line="276" w:lineRule="auto"/>
        <w:rPr>
          <w:sz w:val="22"/>
          <w:szCs w:val="22"/>
        </w:rPr>
      </w:pPr>
    </w:p>
    <w:p w14:paraId="1206DB9A" w14:textId="77777777" w:rsidR="002A13E6" w:rsidRPr="00222438" w:rsidRDefault="002A13E6" w:rsidP="002A13E6">
      <w:pPr>
        <w:spacing w:line="276" w:lineRule="auto"/>
        <w:rPr>
          <w:rStyle w:val="CommentReference"/>
          <w:sz w:val="24"/>
          <w:szCs w:val="24"/>
        </w:rPr>
      </w:pPr>
      <w:r w:rsidRPr="00222438">
        <w:t>DC</w:t>
      </w:r>
      <w:r w:rsidRPr="00222438">
        <w:tab/>
      </w:r>
      <w:r w:rsidRPr="00222438">
        <w:tab/>
        <w:t>District Council</w:t>
      </w:r>
    </w:p>
    <w:p w14:paraId="1C093E39" w14:textId="69E2CA2D" w:rsidR="002A13E6" w:rsidRPr="00222438" w:rsidRDefault="002A13E6" w:rsidP="002A13E6">
      <w:pPr>
        <w:spacing w:line="276" w:lineRule="auto"/>
      </w:pPr>
      <w:r w:rsidRPr="00222438">
        <w:t>DED</w:t>
      </w:r>
      <w:r w:rsidRPr="00222438">
        <w:tab/>
      </w:r>
      <w:r w:rsidRPr="00222438">
        <w:tab/>
        <w:t xml:space="preserve">District Executive Director </w:t>
      </w:r>
    </w:p>
    <w:p w14:paraId="2C234DF5" w14:textId="0A0CEA91" w:rsidR="002A13E6" w:rsidRPr="00222438" w:rsidRDefault="002A13E6" w:rsidP="002A13E6">
      <w:pPr>
        <w:spacing w:line="276" w:lineRule="auto"/>
      </w:pPr>
      <w:r w:rsidRPr="00222438">
        <w:t>JHUCCP</w:t>
      </w:r>
      <w:r w:rsidRPr="00222438">
        <w:tab/>
        <w:t>Johns Hopkins University Center for Communication Programs</w:t>
      </w:r>
    </w:p>
    <w:p w14:paraId="392E470F" w14:textId="37412E97" w:rsidR="007524A6" w:rsidRPr="00222438" w:rsidRDefault="007524A6" w:rsidP="002A13E6">
      <w:pPr>
        <w:spacing w:line="276" w:lineRule="auto"/>
      </w:pPr>
      <w:r w:rsidRPr="00222438">
        <w:t>IEC</w:t>
      </w:r>
      <w:r w:rsidRPr="00222438">
        <w:tab/>
      </w:r>
      <w:r w:rsidRPr="00222438">
        <w:tab/>
        <w:t>Information Education Communication</w:t>
      </w:r>
    </w:p>
    <w:p w14:paraId="047052C0" w14:textId="55F3A8F4" w:rsidR="00FF0507" w:rsidRPr="00222438" w:rsidRDefault="00FF0507" w:rsidP="002A13E6">
      <w:pPr>
        <w:spacing w:line="276" w:lineRule="auto"/>
      </w:pPr>
      <w:r w:rsidRPr="00222438">
        <w:t>ITN</w:t>
      </w:r>
      <w:r w:rsidRPr="00222438">
        <w:tab/>
      </w:r>
      <w:r w:rsidRPr="00222438">
        <w:tab/>
        <w:t>Insecticide Treated Net</w:t>
      </w:r>
    </w:p>
    <w:p w14:paraId="61726D85" w14:textId="56A653FE" w:rsidR="002A13E6" w:rsidRPr="00222438" w:rsidRDefault="002A13E6" w:rsidP="002A13E6">
      <w:pPr>
        <w:spacing w:line="276" w:lineRule="auto"/>
      </w:pPr>
      <w:r w:rsidRPr="00222438">
        <w:t>LL</w:t>
      </w:r>
      <w:r w:rsidR="00FF0507" w:rsidRPr="00222438">
        <w:t>IN</w:t>
      </w:r>
      <w:r w:rsidRPr="00222438">
        <w:tab/>
      </w:r>
      <w:r w:rsidRPr="00222438">
        <w:tab/>
        <w:t>Long Lasting Insecticidal Nets</w:t>
      </w:r>
    </w:p>
    <w:p w14:paraId="4A2C291B" w14:textId="617A057E" w:rsidR="001A7915" w:rsidRPr="00222438" w:rsidRDefault="001A7915" w:rsidP="002A13E6">
      <w:pPr>
        <w:spacing w:line="276" w:lineRule="auto"/>
      </w:pPr>
      <w:r w:rsidRPr="00222438">
        <w:t>M&amp;E</w:t>
      </w:r>
      <w:r w:rsidRPr="00222438">
        <w:tab/>
      </w:r>
      <w:r w:rsidRPr="00222438">
        <w:tab/>
        <w:t>Monitoring and Evaluation</w:t>
      </w:r>
    </w:p>
    <w:p w14:paraId="7DE06606" w14:textId="1B31D30B" w:rsidR="002A13E6" w:rsidRPr="00222438" w:rsidRDefault="002A13E6" w:rsidP="002A13E6">
      <w:pPr>
        <w:spacing w:line="276" w:lineRule="auto"/>
      </w:pPr>
      <w:r w:rsidRPr="00222438">
        <w:t>MC</w:t>
      </w:r>
      <w:r w:rsidRPr="00222438">
        <w:tab/>
      </w:r>
      <w:r w:rsidRPr="00222438">
        <w:tab/>
        <w:t>Municipal Council</w:t>
      </w:r>
    </w:p>
    <w:p w14:paraId="24B6E4CD" w14:textId="77777777" w:rsidR="002A13E6" w:rsidRPr="00222438" w:rsidRDefault="002A13E6" w:rsidP="002A13E6">
      <w:pPr>
        <w:spacing w:line="276" w:lineRule="auto"/>
      </w:pPr>
      <w:r w:rsidRPr="00222438">
        <w:t>MoEVT</w:t>
      </w:r>
      <w:r w:rsidRPr="00222438">
        <w:tab/>
      </w:r>
      <w:r w:rsidRPr="00222438">
        <w:tab/>
        <w:t>Ministry of Education and Vocational Training</w:t>
      </w:r>
    </w:p>
    <w:p w14:paraId="17744040" w14:textId="77777777" w:rsidR="002A13E6" w:rsidRPr="00222438" w:rsidRDefault="002A13E6" w:rsidP="002A13E6">
      <w:pPr>
        <w:spacing w:line="276" w:lineRule="auto"/>
      </w:pPr>
      <w:r w:rsidRPr="00222438">
        <w:t>MoHSW</w:t>
      </w:r>
      <w:r w:rsidRPr="00222438">
        <w:tab/>
        <w:t>Ministry of Health and Social Welfare</w:t>
      </w:r>
    </w:p>
    <w:p w14:paraId="61D19E6E" w14:textId="77777777" w:rsidR="002A13E6" w:rsidRPr="00222438" w:rsidRDefault="002A13E6" w:rsidP="002A13E6">
      <w:pPr>
        <w:spacing w:line="276" w:lineRule="auto"/>
      </w:pPr>
      <w:r w:rsidRPr="00222438">
        <w:t>NMCP</w:t>
      </w:r>
      <w:r w:rsidRPr="00222438">
        <w:tab/>
      </w:r>
      <w:r w:rsidRPr="00222438">
        <w:tab/>
        <w:t>National Malaria Control Program</w:t>
      </w:r>
    </w:p>
    <w:p w14:paraId="41B7D13B" w14:textId="260C192B" w:rsidR="002A13E6" w:rsidRPr="00222438" w:rsidRDefault="002A13E6" w:rsidP="002A13E6">
      <w:pPr>
        <w:spacing w:line="276" w:lineRule="auto"/>
      </w:pPr>
      <w:r w:rsidRPr="00222438">
        <w:t>PMO-RALG</w:t>
      </w:r>
      <w:r w:rsidRPr="00222438">
        <w:tab/>
        <w:t xml:space="preserve">Prime Minister’s Office – Regional </w:t>
      </w:r>
      <w:r w:rsidR="007524A6" w:rsidRPr="00222438">
        <w:t>Administration</w:t>
      </w:r>
      <w:r w:rsidRPr="00222438">
        <w:t xml:space="preserve"> and Local Government</w:t>
      </w:r>
    </w:p>
    <w:p w14:paraId="43E29428" w14:textId="77777777" w:rsidR="002A13E6" w:rsidRPr="00222438" w:rsidRDefault="002A13E6" w:rsidP="002A13E6">
      <w:pPr>
        <w:spacing w:line="276" w:lineRule="auto"/>
      </w:pPr>
      <w:r w:rsidRPr="00222438">
        <w:t xml:space="preserve">PSI </w:t>
      </w:r>
      <w:r w:rsidRPr="00222438">
        <w:tab/>
      </w:r>
      <w:r w:rsidRPr="00222438">
        <w:tab/>
        <w:t xml:space="preserve">Population Services International </w:t>
      </w:r>
    </w:p>
    <w:p w14:paraId="665AA68F" w14:textId="77777777" w:rsidR="002A13E6" w:rsidRPr="00222438" w:rsidRDefault="002A13E6" w:rsidP="002A13E6">
      <w:pPr>
        <w:spacing w:line="276" w:lineRule="auto"/>
      </w:pPr>
      <w:r w:rsidRPr="00222438">
        <w:t>RAS</w:t>
      </w:r>
      <w:r w:rsidRPr="00222438">
        <w:tab/>
      </w:r>
      <w:r w:rsidRPr="00222438">
        <w:tab/>
        <w:t>Regional Administrative Secretary</w:t>
      </w:r>
    </w:p>
    <w:p w14:paraId="33B4B798" w14:textId="0AC356F3" w:rsidR="002A13E6" w:rsidRPr="00222438" w:rsidRDefault="002A13E6" w:rsidP="002A13E6">
      <w:pPr>
        <w:spacing w:line="276" w:lineRule="auto"/>
      </w:pPr>
      <w:r w:rsidRPr="00222438">
        <w:t>SBCC</w:t>
      </w:r>
      <w:r w:rsidRPr="00222438">
        <w:tab/>
      </w:r>
      <w:r w:rsidRPr="00222438">
        <w:tab/>
        <w:t xml:space="preserve">Social and Behavior Change Communication </w:t>
      </w:r>
    </w:p>
    <w:p w14:paraId="36F41D08" w14:textId="77777777" w:rsidR="002A13E6" w:rsidRPr="00222438" w:rsidRDefault="002A13E6" w:rsidP="002A13E6">
      <w:pPr>
        <w:spacing w:line="276" w:lineRule="auto"/>
      </w:pPr>
      <w:r w:rsidRPr="00222438">
        <w:t>SNP</w:t>
      </w:r>
      <w:r w:rsidRPr="00222438">
        <w:tab/>
      </w:r>
      <w:r w:rsidRPr="00222438">
        <w:tab/>
        <w:t>School Net Program</w:t>
      </w:r>
    </w:p>
    <w:p w14:paraId="275CE162" w14:textId="313F3BA7" w:rsidR="009D5C35" w:rsidRPr="00222438" w:rsidRDefault="009D5C35" w:rsidP="002A13E6">
      <w:pPr>
        <w:spacing w:line="276" w:lineRule="auto"/>
      </w:pPr>
      <w:r w:rsidRPr="00222438">
        <w:t>SNP3</w:t>
      </w:r>
      <w:r w:rsidRPr="00222438">
        <w:tab/>
      </w:r>
      <w:r w:rsidRPr="00222438">
        <w:tab/>
        <w:t>School Net Program round 3</w:t>
      </w:r>
    </w:p>
    <w:p w14:paraId="1E1A9288" w14:textId="77777777" w:rsidR="002A13E6" w:rsidRPr="00222438" w:rsidRDefault="002A13E6" w:rsidP="002A13E6">
      <w:pPr>
        <w:spacing w:line="276" w:lineRule="auto"/>
      </w:pPr>
      <w:r w:rsidRPr="00222438">
        <w:t>SOP</w:t>
      </w:r>
      <w:r w:rsidRPr="00222438">
        <w:tab/>
      </w:r>
      <w:r w:rsidRPr="00222438">
        <w:tab/>
        <w:t>Standard Operating Procedures</w:t>
      </w:r>
    </w:p>
    <w:p w14:paraId="105858AE" w14:textId="77777777" w:rsidR="002A13E6" w:rsidRPr="00222438" w:rsidRDefault="002A13E6" w:rsidP="002A13E6">
      <w:pPr>
        <w:spacing w:line="276" w:lineRule="auto"/>
      </w:pPr>
      <w:r w:rsidRPr="00222438">
        <w:t>TCDC</w:t>
      </w:r>
      <w:r w:rsidRPr="00222438">
        <w:tab/>
      </w:r>
      <w:r w:rsidRPr="00222438">
        <w:tab/>
        <w:t>Tanzania Communication and Development Centre</w:t>
      </w:r>
    </w:p>
    <w:p w14:paraId="22E537A4" w14:textId="2D710E50" w:rsidR="007A1B8E" w:rsidRDefault="007A1B8E" w:rsidP="002A13E6">
      <w:pPr>
        <w:spacing w:line="276" w:lineRule="auto"/>
      </w:pPr>
      <w:r>
        <w:t>TNVS</w:t>
      </w:r>
      <w:r>
        <w:tab/>
      </w:r>
      <w:r>
        <w:tab/>
        <w:t>Tanzania National Voucher Scheme</w:t>
      </w:r>
    </w:p>
    <w:p w14:paraId="284EB7CC" w14:textId="4E946199" w:rsidR="002A13E6" w:rsidRPr="00222438" w:rsidRDefault="002A13E6" w:rsidP="002A13E6">
      <w:pPr>
        <w:spacing w:line="276" w:lineRule="auto"/>
      </w:pPr>
      <w:r w:rsidRPr="00222438">
        <w:t>USAID</w:t>
      </w:r>
      <w:r w:rsidRPr="00222438">
        <w:tab/>
      </w:r>
      <w:r w:rsidRPr="00222438">
        <w:tab/>
        <w:t xml:space="preserve">United States Agency for International Development </w:t>
      </w:r>
    </w:p>
    <w:p w14:paraId="6EEDC381" w14:textId="77777777" w:rsidR="002A13E6" w:rsidRPr="00222438" w:rsidRDefault="002A13E6" w:rsidP="002A13E6">
      <w:pPr>
        <w:spacing w:line="276" w:lineRule="auto"/>
      </w:pPr>
      <w:r w:rsidRPr="00222438">
        <w:t>WECs</w:t>
      </w:r>
      <w:r w:rsidRPr="00222438">
        <w:tab/>
      </w:r>
      <w:r w:rsidRPr="00222438">
        <w:tab/>
        <w:t>Ward Education Coordinators</w:t>
      </w:r>
    </w:p>
    <w:p w14:paraId="05F22D15" w14:textId="77777777" w:rsidR="002A13E6" w:rsidRPr="00222438" w:rsidRDefault="002A13E6" w:rsidP="002A13E6">
      <w:pPr>
        <w:spacing w:line="276" w:lineRule="auto"/>
        <w:rPr>
          <w:b/>
        </w:rPr>
      </w:pPr>
    </w:p>
    <w:p w14:paraId="6053A275" w14:textId="77777777" w:rsidR="002A13E6" w:rsidRDefault="002A13E6" w:rsidP="00572A7D">
      <w:pPr>
        <w:rPr>
          <w:b/>
        </w:rPr>
      </w:pPr>
    </w:p>
    <w:p w14:paraId="0FB5002E" w14:textId="77777777" w:rsidR="007524A6" w:rsidRDefault="007524A6" w:rsidP="00572A7D"/>
    <w:p w14:paraId="6F0D9EE5" w14:textId="77777777" w:rsidR="00094752" w:rsidRDefault="00094752">
      <w:pPr>
        <w:rPr>
          <w:rFonts w:asciiTheme="majorHAnsi" w:eastAsia="MS Gothic" w:hAnsiTheme="majorHAnsi" w:cs="Times New Roman"/>
          <w:b/>
          <w:bCs/>
          <w:color w:val="344879"/>
          <w:sz w:val="32"/>
          <w:szCs w:val="32"/>
          <w:lang w:eastAsia="en-US"/>
        </w:rPr>
      </w:pPr>
      <w:bookmarkStart w:id="9" w:name="_Toc430167740"/>
      <w:bookmarkStart w:id="10" w:name="_Toc304670729"/>
      <w:r>
        <w:br w:type="page"/>
      </w:r>
    </w:p>
    <w:p w14:paraId="1E614CCD" w14:textId="2671992A" w:rsidR="007524A6" w:rsidRPr="007527AD" w:rsidRDefault="007524A6" w:rsidP="00094752">
      <w:pPr>
        <w:pStyle w:val="TOCorHeadingwoNumber"/>
      </w:pPr>
      <w:r w:rsidRPr="00164F21">
        <w:lastRenderedPageBreak/>
        <w:t>Background</w:t>
      </w:r>
      <w:bookmarkEnd w:id="9"/>
      <w:bookmarkEnd w:id="10"/>
    </w:p>
    <w:p w14:paraId="6C09AC84" w14:textId="77777777" w:rsidR="001A7915" w:rsidRDefault="001A7915" w:rsidP="00572A7D">
      <w:pPr>
        <w:rPr>
          <w:sz w:val="22"/>
        </w:rPr>
      </w:pPr>
    </w:p>
    <w:p w14:paraId="4A15EA1B" w14:textId="03A8EDEB" w:rsidR="00D342FB" w:rsidRDefault="008F1704" w:rsidP="00F36F1E">
      <w:r>
        <w:t>Following</w:t>
      </w:r>
      <w:r w:rsidR="00D342FB">
        <w:t xml:space="preserve"> several years of operation of the Tanzania National Voucher Scheme (TNVS) and two ITN mass distribution campaigns, Tanzania had achieved significant gains in coverage of ITNs</w:t>
      </w:r>
      <w:r w:rsidR="00C43FF0">
        <w:t xml:space="preserve"> nationally</w:t>
      </w:r>
      <w:r w:rsidR="0056103B">
        <w:t xml:space="preserve"> by 2011</w:t>
      </w:r>
      <w:r w:rsidR="00AB07EC">
        <w:t xml:space="preserve"> (Tanzania HMIS 2011-2012)</w:t>
      </w:r>
      <w:r w:rsidR="00D342FB">
        <w:t xml:space="preserve">. However, the TNVS alone was not distributing sufficient </w:t>
      </w:r>
      <w:r>
        <w:t xml:space="preserve">numbers of </w:t>
      </w:r>
      <w:r w:rsidR="00D342FB">
        <w:t xml:space="preserve">ITNs to sustain coverage levels above the 80% target set by the Ministry of Health and Social Welfare (MoHSW). Therefore, in 2011, stakeholder meetings were convened to propose additional “keep-up” distribution strategies to supplement the TNVS. It was determined that a school-based ITN distribution strategy – locally referred to as the School Net Program (SNP) – would be piloted in the regions of Lindi, Mtwara and Ruvuma to assess its feasibility as a means of sustaining ITN coverage in the country. Beginning in 2013, the first round of the SNP (SNP1) was launched with funding from the </w:t>
      </w:r>
      <w:r w:rsidR="00D342FB" w:rsidRPr="00D342FB">
        <w:t xml:space="preserve">Swiss Agency for Development and Cooperation </w:t>
      </w:r>
      <w:r w:rsidR="00D342FB">
        <w:t xml:space="preserve">and PMI. In </w:t>
      </w:r>
      <w:r w:rsidR="00C43FF0">
        <w:t>its</w:t>
      </w:r>
      <w:r w:rsidR="00D342FB">
        <w:t xml:space="preserve"> first year, the SNP distributed </w:t>
      </w:r>
      <w:r w:rsidR="00D342FB" w:rsidRPr="00D342FB">
        <w:t>437,930 ITNs</w:t>
      </w:r>
      <w:r w:rsidR="00D342FB">
        <w:t xml:space="preserve"> directly to school pupils in </w:t>
      </w:r>
      <w:r w:rsidR="00D342FB" w:rsidRPr="00D342FB">
        <w:t>Standards 1, 3, 5 and 7 (primary school classes) and Forms 2 and 4 (high school classes)</w:t>
      </w:r>
      <w:r w:rsidR="00D342FB">
        <w:t xml:space="preserve"> in the three program regions. Following this, a second pilot round (SNP2) was planned to build on the lessons learned during SNP1. Funded by PMI and implemented by RTI International, </w:t>
      </w:r>
      <w:r w:rsidR="00D342FB" w:rsidRPr="00222438">
        <w:t>S</w:t>
      </w:r>
      <w:r w:rsidR="00D342FB">
        <w:t>NP2 resulted in distribution of</w:t>
      </w:r>
      <w:r w:rsidR="00D342FB" w:rsidRPr="00222438">
        <w:t xml:space="preserve"> 489,099 ITNs </w:t>
      </w:r>
      <w:r w:rsidR="00F33986">
        <w:t>to school pupils (464,893 ITNs) and teachers (24,206 ITNs) in Lindi, Mtwara and Ruvuma.</w:t>
      </w:r>
      <w:r w:rsidR="00EC062A">
        <w:t xml:space="preserve"> Upon completion of SNP2 it was determined that an additional pilot round was required to </w:t>
      </w:r>
      <w:r w:rsidR="00C43FF0">
        <w:t xml:space="preserve">further </w:t>
      </w:r>
      <w:r w:rsidR="00B06533">
        <w:t xml:space="preserve">develop the SNP into a model that could be sustainable and scalable at a national level. </w:t>
      </w:r>
      <w:r w:rsidR="0056103B">
        <w:t xml:space="preserve">With funding from PMI, </w:t>
      </w:r>
      <w:r w:rsidR="00C43FF0">
        <w:t>VectorWorks was selected to lead implementation of this third round, SNP3.</w:t>
      </w:r>
    </w:p>
    <w:p w14:paraId="64039D08" w14:textId="77777777" w:rsidR="00D342FB" w:rsidRDefault="00D342FB" w:rsidP="00F36F1E"/>
    <w:p w14:paraId="4CE40FF3" w14:textId="55FB9C9B" w:rsidR="00980EAC" w:rsidRPr="00222438" w:rsidRDefault="001A7915" w:rsidP="00F36F1E">
      <w:r w:rsidRPr="00222438">
        <w:t xml:space="preserve">VectorWorks is a five-year USAID-funded, global malaria prevention project aimed at supporting countries to achieve and maintain high levels of coverage and use of </w:t>
      </w:r>
      <w:r w:rsidR="00AE7A37" w:rsidRPr="00222438">
        <w:t>insecticide-treated nets</w:t>
      </w:r>
      <w:r w:rsidRPr="00222438">
        <w:t xml:space="preserve"> (</w:t>
      </w:r>
      <w:r w:rsidR="00FF0507" w:rsidRPr="00222438">
        <w:t>ITN</w:t>
      </w:r>
      <w:r w:rsidRPr="00222438">
        <w:t>s). Project activities focus on three main areas: Policy, Implementation</w:t>
      </w:r>
      <w:r w:rsidR="004E78B4" w:rsidRPr="00222438">
        <w:t>, and M&amp;E</w:t>
      </w:r>
      <w:r w:rsidRPr="00222438">
        <w:t xml:space="preserve">. </w:t>
      </w:r>
      <w:r w:rsidR="00C43FF0">
        <w:t>During SNP3,</w:t>
      </w:r>
      <w:r w:rsidR="00980EAC" w:rsidRPr="00222438">
        <w:t xml:space="preserve"> </w:t>
      </w:r>
      <w:r w:rsidR="009D5C35" w:rsidRPr="00222438">
        <w:t>VectorWorks worked with stakeholders and implementing partners at all levels to coordinate, plan, implement and monitor the distribution of 500,000 ITNs through schools. Johns Hopkins University Center for Communication Programs (JHUCCP), in collaboration with Population Services International (PSI), facilitated key stakeholder and implementer engagement as well as advocacy meetings at the national, regional, and district levels. Together with stakeholders, the team developed the School Net Program (SNP) Standard</w:t>
      </w:r>
      <w:r w:rsidR="00AE7A37" w:rsidRPr="00222438">
        <w:t xml:space="preserve"> Operating Procedures (SOP);</w:t>
      </w:r>
      <w:r w:rsidR="009D5C35" w:rsidRPr="00222438">
        <w:t xml:space="preserve"> conducted trainings for national, regional, district and ward-level technical </w:t>
      </w:r>
      <w:r w:rsidR="00AE7A37" w:rsidRPr="00222438">
        <w:t>personnel; carried out validation of quantification data; and supervised ITN transportation and issuing.</w:t>
      </w:r>
    </w:p>
    <w:p w14:paraId="3D0EF61A" w14:textId="77777777" w:rsidR="00980EAC" w:rsidRPr="00222438" w:rsidRDefault="00980EAC" w:rsidP="00F36F1E"/>
    <w:p w14:paraId="38D0BBC8" w14:textId="1A10F1CB" w:rsidR="001212AF" w:rsidRDefault="001212AF" w:rsidP="00F36F1E">
      <w:r>
        <w:t xml:space="preserve">VectorWorks laid out the following objectives </w:t>
      </w:r>
      <w:r w:rsidR="007A1B8E">
        <w:t>for</w:t>
      </w:r>
      <w:r>
        <w:t xml:space="preserve"> SNP3:</w:t>
      </w:r>
    </w:p>
    <w:p w14:paraId="5855FFCA" w14:textId="1718C434" w:rsidR="00C43FF0" w:rsidRDefault="00C43FF0" w:rsidP="00230A3E">
      <w:pPr>
        <w:pStyle w:val="ListParagraph"/>
        <w:numPr>
          <w:ilvl w:val="0"/>
          <w:numId w:val="28"/>
        </w:numPr>
      </w:pPr>
      <w:r>
        <w:t xml:space="preserve">To </w:t>
      </w:r>
      <w:r w:rsidRPr="00C43FF0">
        <w:t>build on previous experiences</w:t>
      </w:r>
      <w:r>
        <w:t xml:space="preserve"> from SNP1 and SNP2</w:t>
      </w:r>
      <w:r w:rsidR="007A1B8E">
        <w:t>;</w:t>
      </w:r>
    </w:p>
    <w:p w14:paraId="3DC3210A" w14:textId="07FB161A" w:rsidR="00C43FF0" w:rsidRDefault="00C43FF0" w:rsidP="00230A3E">
      <w:pPr>
        <w:pStyle w:val="ListParagraph"/>
        <w:numPr>
          <w:ilvl w:val="0"/>
          <w:numId w:val="28"/>
        </w:numPr>
      </w:pPr>
      <w:r>
        <w:t xml:space="preserve">To </w:t>
      </w:r>
      <w:r w:rsidRPr="00C43FF0">
        <w:t xml:space="preserve">increase co-ownership of the program by the </w:t>
      </w:r>
      <w:r w:rsidR="002406CC">
        <w:t>Ministry of Education and Vocational Training (</w:t>
      </w:r>
      <w:r w:rsidRPr="00C43FF0">
        <w:t>MoEVT</w:t>
      </w:r>
      <w:r w:rsidR="002406CC">
        <w:t>)</w:t>
      </w:r>
      <w:r w:rsidRPr="00C43FF0">
        <w:t xml:space="preserve"> and the</w:t>
      </w:r>
      <w:r w:rsidR="002406CC">
        <w:t xml:space="preserve"> National Malaria Control Program</w:t>
      </w:r>
      <w:r w:rsidRPr="00C43FF0">
        <w:t xml:space="preserve"> </w:t>
      </w:r>
      <w:r w:rsidR="002406CC">
        <w:t>(</w:t>
      </w:r>
      <w:r w:rsidRPr="00C43FF0">
        <w:t>NMCP</w:t>
      </w:r>
      <w:r w:rsidR="002406CC">
        <w:t>)</w:t>
      </w:r>
      <w:r w:rsidR="007A1B8E">
        <w:t>;</w:t>
      </w:r>
    </w:p>
    <w:p w14:paraId="3AC0B236" w14:textId="64D780AA" w:rsidR="001212AF" w:rsidRDefault="00C43FF0" w:rsidP="00230A3E">
      <w:pPr>
        <w:pStyle w:val="ListParagraph"/>
        <w:numPr>
          <w:ilvl w:val="0"/>
          <w:numId w:val="28"/>
        </w:numPr>
      </w:pPr>
      <w:r>
        <w:t xml:space="preserve">To </w:t>
      </w:r>
      <w:r w:rsidRPr="00C43FF0">
        <w:t xml:space="preserve">develop a less costly and more replicable model for </w:t>
      </w:r>
      <w:r w:rsidR="00B52F25">
        <w:t>ITN</w:t>
      </w:r>
      <w:r w:rsidRPr="00C43FF0">
        <w:t xml:space="preserve"> distribution through schools for future scale-up.  </w:t>
      </w:r>
    </w:p>
    <w:p w14:paraId="610C53AD" w14:textId="77777777" w:rsidR="00C43FF0" w:rsidRPr="00222438" w:rsidRDefault="00C43FF0" w:rsidP="00C43FF0">
      <w:pPr>
        <w:pStyle w:val="ListParagraph"/>
      </w:pPr>
    </w:p>
    <w:p w14:paraId="34BD3513" w14:textId="50C05210" w:rsidR="00EC4F52" w:rsidRPr="00222438" w:rsidRDefault="00EC4F52" w:rsidP="00F36F1E">
      <w:r w:rsidRPr="00222438">
        <w:t xml:space="preserve">What follows in this report is a detailed description of the activities completed by VectorWorks and stakeholders </w:t>
      </w:r>
      <w:r w:rsidR="00A47F9E" w:rsidRPr="00222438">
        <w:t>during</w:t>
      </w:r>
      <w:r w:rsidRPr="00222438">
        <w:t xml:space="preserve"> SNP3, as well as results achieved, challenges encountered</w:t>
      </w:r>
      <w:r w:rsidR="002511EF" w:rsidRPr="00222438">
        <w:t>,</w:t>
      </w:r>
      <w:r w:rsidR="00874FBA" w:rsidRPr="00222438">
        <w:t xml:space="preserve"> mitigation steps taken to overcome these challenges, and recommendations for future rounds of SNP.</w:t>
      </w:r>
    </w:p>
    <w:p w14:paraId="6B17893D" w14:textId="4144E791" w:rsidR="00572A7D" w:rsidRDefault="00172884" w:rsidP="00094752">
      <w:pPr>
        <w:pStyle w:val="TOCorHeadingwoNumber"/>
      </w:pPr>
      <w:r>
        <w:t>Planning and Program Design</w:t>
      </w:r>
    </w:p>
    <w:p w14:paraId="1FF5D9F6" w14:textId="77777777" w:rsidR="00853A7A" w:rsidRDefault="00853A7A" w:rsidP="004E78B4"/>
    <w:p w14:paraId="5D26F461" w14:textId="4B2FCC61" w:rsidR="004E78B4" w:rsidRPr="00222438" w:rsidRDefault="008F1704" w:rsidP="004E78B4">
      <w:pPr>
        <w:rPr>
          <w:rFonts w:ascii="Calibri" w:hAnsi="Calibri"/>
        </w:rPr>
      </w:pPr>
      <w:r>
        <w:t>SNP3</w:t>
      </w:r>
      <w:r w:rsidR="005206EA" w:rsidRPr="00222438">
        <w:t xml:space="preserve"> was designed to build on experiences from the </w:t>
      </w:r>
      <w:r w:rsidR="005206EA">
        <w:t xml:space="preserve">two </w:t>
      </w:r>
      <w:r w:rsidR="005206EA" w:rsidRPr="00222438">
        <w:t>previous rounds</w:t>
      </w:r>
      <w:r w:rsidR="005206EA">
        <w:t xml:space="preserve">, taking into consideration identified successes and challenges. </w:t>
      </w:r>
      <w:r w:rsidR="004E78B4" w:rsidRPr="00222438">
        <w:rPr>
          <w:rFonts w:ascii="Calibri" w:hAnsi="Calibri"/>
        </w:rPr>
        <w:t xml:space="preserve">In an effort to learn more and </w:t>
      </w:r>
      <w:r w:rsidR="005206EA">
        <w:rPr>
          <w:rFonts w:ascii="Calibri" w:hAnsi="Calibri"/>
        </w:rPr>
        <w:t xml:space="preserve">to </w:t>
      </w:r>
      <w:r w:rsidR="001212AF">
        <w:rPr>
          <w:rFonts w:ascii="Calibri" w:hAnsi="Calibri"/>
        </w:rPr>
        <w:t>solicit advice</w:t>
      </w:r>
      <w:r w:rsidR="004E78B4" w:rsidRPr="00222438">
        <w:rPr>
          <w:rFonts w:ascii="Calibri" w:hAnsi="Calibri"/>
        </w:rPr>
        <w:t xml:space="preserve"> </w:t>
      </w:r>
      <w:r w:rsidR="001212AF">
        <w:rPr>
          <w:rFonts w:ascii="Calibri" w:hAnsi="Calibri"/>
        </w:rPr>
        <w:t>regarding</w:t>
      </w:r>
      <w:r w:rsidR="005206EA">
        <w:rPr>
          <w:rFonts w:ascii="Calibri" w:hAnsi="Calibri"/>
        </w:rPr>
        <w:t xml:space="preserve"> </w:t>
      </w:r>
      <w:r w:rsidR="001212AF">
        <w:rPr>
          <w:rFonts w:ascii="Calibri" w:hAnsi="Calibri"/>
        </w:rPr>
        <w:t>potential</w:t>
      </w:r>
      <w:r w:rsidR="004E78B4" w:rsidRPr="00222438">
        <w:rPr>
          <w:rFonts w:ascii="Calibri" w:hAnsi="Calibri"/>
        </w:rPr>
        <w:t xml:space="preserve"> adjustment</w:t>
      </w:r>
      <w:r w:rsidR="005206EA">
        <w:rPr>
          <w:rFonts w:ascii="Calibri" w:hAnsi="Calibri"/>
        </w:rPr>
        <w:t>s</w:t>
      </w:r>
      <w:r w:rsidR="004E78B4" w:rsidRPr="00222438">
        <w:rPr>
          <w:rFonts w:ascii="Calibri" w:hAnsi="Calibri"/>
        </w:rPr>
        <w:t xml:space="preserve"> for SNP3, VectorWorks met with representatives from </w:t>
      </w:r>
      <w:r w:rsidR="001212AF">
        <w:rPr>
          <w:rFonts w:ascii="Calibri" w:hAnsi="Calibri"/>
        </w:rPr>
        <w:t>previous SNP implementation organizations</w:t>
      </w:r>
      <w:r w:rsidR="005206EA">
        <w:rPr>
          <w:rFonts w:ascii="Calibri" w:hAnsi="Calibri"/>
        </w:rPr>
        <w:t xml:space="preserve">: </w:t>
      </w:r>
      <w:r w:rsidR="004E78B4" w:rsidRPr="00222438">
        <w:rPr>
          <w:rFonts w:ascii="Calibri" w:hAnsi="Calibri"/>
        </w:rPr>
        <w:t>RTI</w:t>
      </w:r>
      <w:r w:rsidR="005206EA">
        <w:rPr>
          <w:rFonts w:ascii="Calibri" w:hAnsi="Calibri"/>
        </w:rPr>
        <w:t>,</w:t>
      </w:r>
      <w:r w:rsidR="004E78B4" w:rsidRPr="00222438">
        <w:rPr>
          <w:rFonts w:ascii="Calibri" w:hAnsi="Calibri"/>
        </w:rPr>
        <w:t xml:space="preserve"> who </w:t>
      </w:r>
      <w:r w:rsidR="005206EA">
        <w:rPr>
          <w:rFonts w:ascii="Calibri" w:hAnsi="Calibri"/>
        </w:rPr>
        <w:t>led SNP2; the</w:t>
      </w:r>
      <w:r w:rsidR="004E78B4" w:rsidRPr="00222438">
        <w:rPr>
          <w:rFonts w:ascii="Calibri" w:hAnsi="Calibri"/>
        </w:rPr>
        <w:t xml:space="preserve"> N</w:t>
      </w:r>
      <w:r w:rsidR="005206EA">
        <w:rPr>
          <w:rFonts w:ascii="Calibri" w:hAnsi="Calibri"/>
        </w:rPr>
        <w:t xml:space="preserve">ational </w:t>
      </w:r>
      <w:r w:rsidR="004E78B4" w:rsidRPr="00222438">
        <w:rPr>
          <w:rFonts w:ascii="Calibri" w:hAnsi="Calibri"/>
        </w:rPr>
        <w:t>M</w:t>
      </w:r>
      <w:r w:rsidR="005206EA">
        <w:rPr>
          <w:rFonts w:ascii="Calibri" w:hAnsi="Calibri"/>
        </w:rPr>
        <w:t xml:space="preserve">alaria </w:t>
      </w:r>
      <w:r w:rsidR="004E78B4" w:rsidRPr="00222438">
        <w:rPr>
          <w:rFonts w:ascii="Calibri" w:hAnsi="Calibri"/>
        </w:rPr>
        <w:t>C</w:t>
      </w:r>
      <w:r w:rsidR="005206EA">
        <w:rPr>
          <w:rFonts w:ascii="Calibri" w:hAnsi="Calibri"/>
        </w:rPr>
        <w:t xml:space="preserve">ontrol </w:t>
      </w:r>
      <w:r w:rsidR="004E78B4" w:rsidRPr="00222438">
        <w:rPr>
          <w:rFonts w:ascii="Calibri" w:hAnsi="Calibri"/>
        </w:rPr>
        <w:t>P</w:t>
      </w:r>
      <w:r w:rsidR="005206EA">
        <w:rPr>
          <w:rFonts w:ascii="Calibri" w:hAnsi="Calibri"/>
        </w:rPr>
        <w:t>rogram (NMCP)</w:t>
      </w:r>
      <w:r w:rsidR="001212AF">
        <w:rPr>
          <w:rFonts w:ascii="Calibri" w:hAnsi="Calibri"/>
        </w:rPr>
        <w:t>;</w:t>
      </w:r>
      <w:r w:rsidR="004E78B4" w:rsidRPr="00222438">
        <w:rPr>
          <w:rFonts w:ascii="Calibri" w:hAnsi="Calibri"/>
        </w:rPr>
        <w:t xml:space="preserve"> and</w:t>
      </w:r>
      <w:r w:rsidR="001212AF">
        <w:rPr>
          <w:rFonts w:ascii="Calibri" w:hAnsi="Calibri"/>
        </w:rPr>
        <w:t xml:space="preserve"> the</w:t>
      </w:r>
      <w:r w:rsidR="004E78B4" w:rsidRPr="00222438">
        <w:rPr>
          <w:rFonts w:ascii="Calibri" w:hAnsi="Calibri"/>
        </w:rPr>
        <w:t xml:space="preserve"> Swiss T</w:t>
      </w:r>
      <w:r w:rsidR="005206EA">
        <w:rPr>
          <w:rFonts w:ascii="Calibri" w:hAnsi="Calibri"/>
        </w:rPr>
        <w:t xml:space="preserve">ropical and </w:t>
      </w:r>
      <w:r w:rsidR="004E78B4" w:rsidRPr="00222438">
        <w:rPr>
          <w:rFonts w:ascii="Calibri" w:hAnsi="Calibri"/>
        </w:rPr>
        <w:t>P</w:t>
      </w:r>
      <w:r w:rsidR="005206EA">
        <w:rPr>
          <w:rFonts w:ascii="Calibri" w:hAnsi="Calibri"/>
        </w:rPr>
        <w:t xml:space="preserve">ublic </w:t>
      </w:r>
      <w:r w:rsidR="004E78B4" w:rsidRPr="00222438">
        <w:rPr>
          <w:rFonts w:ascii="Calibri" w:hAnsi="Calibri"/>
        </w:rPr>
        <w:t>H</w:t>
      </w:r>
      <w:r w:rsidR="005206EA">
        <w:rPr>
          <w:rFonts w:ascii="Calibri" w:hAnsi="Calibri"/>
        </w:rPr>
        <w:t>ealth Institute</w:t>
      </w:r>
      <w:r w:rsidR="00BF0E19">
        <w:rPr>
          <w:rFonts w:ascii="Calibri" w:hAnsi="Calibri"/>
        </w:rPr>
        <w:t xml:space="preserve"> (Swiss TPH)</w:t>
      </w:r>
      <w:r w:rsidR="004E78B4" w:rsidRPr="00222438">
        <w:rPr>
          <w:rFonts w:ascii="Calibri" w:hAnsi="Calibri"/>
        </w:rPr>
        <w:t xml:space="preserve">. During these meetings, </w:t>
      </w:r>
      <w:r w:rsidR="001212AF">
        <w:rPr>
          <w:rFonts w:ascii="Calibri" w:hAnsi="Calibri"/>
        </w:rPr>
        <w:t xml:space="preserve">two key recommendations were highlighted. First, </w:t>
      </w:r>
      <w:r w:rsidR="001212AF">
        <w:rPr>
          <w:rFonts w:ascii="Calibri" w:hAnsi="Calibri"/>
        </w:rPr>
        <w:lastRenderedPageBreak/>
        <w:t>to increase</w:t>
      </w:r>
      <w:r w:rsidR="004E78B4" w:rsidRPr="00222438">
        <w:rPr>
          <w:rFonts w:ascii="Calibri" w:hAnsi="Calibri"/>
        </w:rPr>
        <w:t xml:space="preserve"> </w:t>
      </w:r>
      <w:r w:rsidR="001212AF">
        <w:rPr>
          <w:rFonts w:ascii="Calibri" w:hAnsi="Calibri"/>
        </w:rPr>
        <w:t>involvement and program co-ownership on the part of the M</w:t>
      </w:r>
      <w:r w:rsidR="00BF0E19">
        <w:rPr>
          <w:rFonts w:ascii="Calibri" w:hAnsi="Calibri"/>
        </w:rPr>
        <w:t>inistry of Health and Social Welfare (M</w:t>
      </w:r>
      <w:r w:rsidR="001212AF">
        <w:rPr>
          <w:rFonts w:ascii="Calibri" w:hAnsi="Calibri"/>
        </w:rPr>
        <w:t>oHSW</w:t>
      </w:r>
      <w:r w:rsidR="00BF0E19">
        <w:rPr>
          <w:rFonts w:ascii="Calibri" w:hAnsi="Calibri"/>
        </w:rPr>
        <w:t>)</w:t>
      </w:r>
      <w:r w:rsidR="001212AF">
        <w:rPr>
          <w:rFonts w:ascii="Calibri" w:hAnsi="Calibri"/>
        </w:rPr>
        <w:t xml:space="preserve">, </w:t>
      </w:r>
      <w:r w:rsidR="00BF0E19">
        <w:rPr>
          <w:rFonts w:ascii="Calibri" w:hAnsi="Calibri"/>
        </w:rPr>
        <w:t>Ministry of Education and Vocational Training (</w:t>
      </w:r>
      <w:r w:rsidR="001212AF">
        <w:rPr>
          <w:rFonts w:ascii="Calibri" w:hAnsi="Calibri"/>
        </w:rPr>
        <w:t>MoEVT</w:t>
      </w:r>
      <w:r w:rsidR="00BF0E19">
        <w:rPr>
          <w:rFonts w:ascii="Calibri" w:hAnsi="Calibri"/>
        </w:rPr>
        <w:t>)</w:t>
      </w:r>
      <w:r w:rsidR="001212AF">
        <w:rPr>
          <w:rFonts w:ascii="Calibri" w:hAnsi="Calibri"/>
        </w:rPr>
        <w:t xml:space="preserve"> and </w:t>
      </w:r>
      <w:r w:rsidR="00BF0E19">
        <w:rPr>
          <w:rFonts w:ascii="Calibri" w:hAnsi="Calibri"/>
        </w:rPr>
        <w:t>Prime Minister’s Office – Regional Administration and Local Government (</w:t>
      </w:r>
      <w:r w:rsidR="001212AF">
        <w:rPr>
          <w:rFonts w:ascii="Calibri" w:hAnsi="Calibri"/>
        </w:rPr>
        <w:t>PMO-RALG</w:t>
      </w:r>
      <w:r w:rsidR="00BF0E19">
        <w:rPr>
          <w:rFonts w:ascii="Calibri" w:hAnsi="Calibri"/>
        </w:rPr>
        <w:t>)</w:t>
      </w:r>
      <w:r w:rsidR="001212AF">
        <w:rPr>
          <w:rFonts w:ascii="Calibri" w:hAnsi="Calibri"/>
        </w:rPr>
        <w:t xml:space="preserve">. Second, to implement a data validation exercise to improve the quality of the quantification data. </w:t>
      </w:r>
    </w:p>
    <w:p w14:paraId="3A7A1AA2" w14:textId="77777777" w:rsidR="004E78B4" w:rsidRPr="00222438" w:rsidRDefault="004E78B4" w:rsidP="004E78B4">
      <w:pPr>
        <w:rPr>
          <w:rFonts w:ascii="Calibri" w:hAnsi="Calibri"/>
        </w:rPr>
      </w:pPr>
    </w:p>
    <w:p w14:paraId="795C9A2E" w14:textId="0D841529" w:rsidR="004E78B4" w:rsidRPr="00222438" w:rsidRDefault="005C5AEE" w:rsidP="004E78B4">
      <w:pPr>
        <w:rPr>
          <w:rFonts w:ascii="Calibri" w:hAnsi="Calibri"/>
        </w:rPr>
      </w:pPr>
      <w:r>
        <w:rPr>
          <w:rFonts w:ascii="Calibri" w:hAnsi="Calibri"/>
        </w:rPr>
        <w:t xml:space="preserve">In developing the SNP3 SOP, VectorWorks took these recommendations into consideration and made additions and modifications to the program design accordingly. Having completed </w:t>
      </w:r>
      <w:r w:rsidR="004E78B4" w:rsidRPr="00222438">
        <w:rPr>
          <w:rFonts w:ascii="Calibri" w:hAnsi="Calibri"/>
        </w:rPr>
        <w:t xml:space="preserve">the </w:t>
      </w:r>
      <w:r>
        <w:rPr>
          <w:rFonts w:ascii="Calibri" w:hAnsi="Calibri"/>
        </w:rPr>
        <w:t xml:space="preserve">draft </w:t>
      </w:r>
      <w:r w:rsidR="004E78B4" w:rsidRPr="00222438">
        <w:rPr>
          <w:rFonts w:ascii="Calibri" w:hAnsi="Calibri"/>
        </w:rPr>
        <w:t xml:space="preserve">SOP, </w:t>
      </w:r>
      <w:r>
        <w:rPr>
          <w:rFonts w:ascii="Calibri" w:hAnsi="Calibri"/>
        </w:rPr>
        <w:t xml:space="preserve">VectorWorks </w:t>
      </w:r>
      <w:r w:rsidR="004E78B4" w:rsidRPr="00222438">
        <w:rPr>
          <w:rFonts w:ascii="Calibri" w:hAnsi="Calibri"/>
        </w:rPr>
        <w:t xml:space="preserve">engaged with </w:t>
      </w:r>
      <w:r>
        <w:rPr>
          <w:rFonts w:ascii="Calibri" w:hAnsi="Calibri"/>
        </w:rPr>
        <w:t xml:space="preserve">the </w:t>
      </w:r>
      <w:r w:rsidR="004E78B4" w:rsidRPr="00222438">
        <w:rPr>
          <w:rFonts w:ascii="Calibri" w:hAnsi="Calibri"/>
        </w:rPr>
        <w:t xml:space="preserve">LLIN Task Force </w:t>
      </w:r>
      <w:r>
        <w:rPr>
          <w:rFonts w:ascii="Calibri" w:hAnsi="Calibri"/>
        </w:rPr>
        <w:t xml:space="preserve">of the NMCP </w:t>
      </w:r>
      <w:r w:rsidR="004E78B4" w:rsidRPr="00222438">
        <w:rPr>
          <w:rFonts w:ascii="Calibri" w:hAnsi="Calibri"/>
        </w:rPr>
        <w:t xml:space="preserve">to present the overall strategy and approach for </w:t>
      </w:r>
      <w:r>
        <w:rPr>
          <w:rFonts w:ascii="Calibri" w:hAnsi="Calibri"/>
        </w:rPr>
        <w:t xml:space="preserve">SNP3 </w:t>
      </w:r>
      <w:r w:rsidR="00BF0E19">
        <w:rPr>
          <w:rFonts w:ascii="Calibri" w:hAnsi="Calibri"/>
        </w:rPr>
        <w:t>and</w:t>
      </w:r>
      <w:r>
        <w:rPr>
          <w:rFonts w:ascii="Calibri" w:hAnsi="Calibri"/>
        </w:rPr>
        <w:t xml:space="preserve"> to solicit buy-</w:t>
      </w:r>
      <w:r w:rsidR="004E78B4" w:rsidRPr="00222438">
        <w:rPr>
          <w:rFonts w:ascii="Calibri" w:hAnsi="Calibri"/>
        </w:rPr>
        <w:t xml:space="preserve">in and </w:t>
      </w:r>
      <w:r>
        <w:rPr>
          <w:rFonts w:ascii="Calibri" w:hAnsi="Calibri"/>
        </w:rPr>
        <w:t>advice on necessary</w:t>
      </w:r>
      <w:r w:rsidR="004E78B4" w:rsidRPr="00222438">
        <w:rPr>
          <w:rFonts w:ascii="Calibri" w:hAnsi="Calibri"/>
        </w:rPr>
        <w:t xml:space="preserve"> refine</w:t>
      </w:r>
      <w:r>
        <w:rPr>
          <w:rFonts w:ascii="Calibri" w:hAnsi="Calibri"/>
        </w:rPr>
        <w:t>ments</w:t>
      </w:r>
      <w:r w:rsidR="004E78B4" w:rsidRPr="00222438">
        <w:rPr>
          <w:rFonts w:ascii="Calibri" w:hAnsi="Calibri"/>
        </w:rPr>
        <w:t xml:space="preserve">. Several meetings were held </w:t>
      </w:r>
      <w:r>
        <w:rPr>
          <w:rFonts w:ascii="Calibri" w:hAnsi="Calibri"/>
        </w:rPr>
        <w:t>during which VectorWorks gave</w:t>
      </w:r>
      <w:r w:rsidR="004E78B4" w:rsidRPr="00222438">
        <w:rPr>
          <w:rFonts w:ascii="Calibri" w:hAnsi="Calibri"/>
        </w:rPr>
        <w:t xml:space="preserve"> presentations on the </w:t>
      </w:r>
      <w:r>
        <w:rPr>
          <w:rFonts w:ascii="Calibri" w:hAnsi="Calibri"/>
        </w:rPr>
        <w:t xml:space="preserve">proposed </w:t>
      </w:r>
      <w:r w:rsidR="004E78B4" w:rsidRPr="00222438">
        <w:rPr>
          <w:rFonts w:ascii="Calibri" w:hAnsi="Calibri"/>
        </w:rPr>
        <w:t>approach and</w:t>
      </w:r>
      <w:r>
        <w:rPr>
          <w:rFonts w:ascii="Calibri" w:hAnsi="Calibri"/>
        </w:rPr>
        <w:t>, once concurrence and inputs were</w:t>
      </w:r>
      <w:r w:rsidR="004E78B4" w:rsidRPr="00222438">
        <w:rPr>
          <w:rFonts w:ascii="Calibri" w:hAnsi="Calibri"/>
        </w:rPr>
        <w:t xml:space="preserve"> obtained, the team made updates on progress during the quarterly meetings for the LLIN Task Force. </w:t>
      </w:r>
    </w:p>
    <w:p w14:paraId="7093D50A" w14:textId="77777777" w:rsidR="004E78B4" w:rsidRPr="00222438" w:rsidRDefault="004E78B4" w:rsidP="004E78B4">
      <w:pPr>
        <w:rPr>
          <w:rFonts w:ascii="Calibri" w:hAnsi="Calibri"/>
        </w:rPr>
      </w:pPr>
    </w:p>
    <w:p w14:paraId="3A505389" w14:textId="5322FF08" w:rsidR="005206EA" w:rsidRDefault="005C5AEE" w:rsidP="004E78B4">
      <w:pPr>
        <w:rPr>
          <w:rFonts w:ascii="Calibri" w:hAnsi="Calibri"/>
        </w:rPr>
      </w:pPr>
      <w:r>
        <w:rPr>
          <w:rFonts w:ascii="Calibri" w:hAnsi="Calibri"/>
        </w:rPr>
        <w:t>Important</w:t>
      </w:r>
      <w:r w:rsidR="004E78B4" w:rsidRPr="005C5AEE">
        <w:rPr>
          <w:rFonts w:ascii="Calibri" w:hAnsi="Calibri"/>
        </w:rPr>
        <w:t xml:space="preserve"> comments and </w:t>
      </w:r>
      <w:r>
        <w:rPr>
          <w:rFonts w:ascii="Calibri" w:hAnsi="Calibri"/>
        </w:rPr>
        <w:t>recommendations</w:t>
      </w:r>
      <w:r w:rsidR="004E78B4" w:rsidRPr="005C5AEE">
        <w:rPr>
          <w:rFonts w:ascii="Calibri" w:hAnsi="Calibri"/>
        </w:rPr>
        <w:t xml:space="preserve"> were </w:t>
      </w:r>
      <w:r>
        <w:rPr>
          <w:rFonts w:ascii="Calibri" w:hAnsi="Calibri"/>
        </w:rPr>
        <w:t>made during the LLIN T</w:t>
      </w:r>
      <w:r w:rsidR="004E78B4" w:rsidRPr="005C5AEE">
        <w:rPr>
          <w:rFonts w:ascii="Calibri" w:hAnsi="Calibri"/>
        </w:rPr>
        <w:t xml:space="preserve">ask Force meetings. Two examples demonstrate the </w:t>
      </w:r>
      <w:r>
        <w:rPr>
          <w:rFonts w:ascii="Calibri" w:hAnsi="Calibri"/>
        </w:rPr>
        <w:t>value</w:t>
      </w:r>
      <w:r w:rsidR="004E78B4" w:rsidRPr="005C5AEE">
        <w:rPr>
          <w:rFonts w:ascii="Calibri" w:hAnsi="Calibri"/>
        </w:rPr>
        <w:t xml:space="preserve"> of this coordinating mechanism. First, </w:t>
      </w:r>
      <w:r w:rsidR="007E12A7">
        <w:rPr>
          <w:rFonts w:ascii="Calibri" w:hAnsi="Calibri"/>
        </w:rPr>
        <w:t>VectorWorks used the NetCALC</w:t>
      </w:r>
      <w:r>
        <w:rPr>
          <w:rFonts w:ascii="Calibri" w:hAnsi="Calibri"/>
        </w:rPr>
        <w:t xml:space="preserve"> Tool to model possible scenarios for class selection during SNP3. This modeling identified three optimal scenarios of classes eligible to receive ITNs. The Task Force was provided with a report outlining these scenarios and was requested to discuss and make recommendations for the final class selections. In these discussions, Task Force members highlighted important logistical and political considerations, finally recommending </w:t>
      </w:r>
      <w:r w:rsidR="00CC1873">
        <w:rPr>
          <w:rFonts w:ascii="Calibri" w:hAnsi="Calibri"/>
        </w:rPr>
        <w:t xml:space="preserve">that VectorWorks pursue an adaptation of one of the modeled scenarios for SNP3. </w:t>
      </w:r>
      <w:r w:rsidR="004E78B4" w:rsidRPr="005C5AEE">
        <w:rPr>
          <w:rFonts w:ascii="Calibri" w:hAnsi="Calibri"/>
        </w:rPr>
        <w:t>The second contribution of the task force to</w:t>
      </w:r>
      <w:r w:rsidR="00B0669B" w:rsidRPr="005C5AEE">
        <w:rPr>
          <w:rFonts w:ascii="Calibri" w:hAnsi="Calibri"/>
        </w:rPr>
        <w:t xml:space="preserve"> SNP3 planning and design was </w:t>
      </w:r>
      <w:r w:rsidR="004E78B4" w:rsidRPr="005C5AEE">
        <w:rPr>
          <w:rFonts w:ascii="Calibri" w:hAnsi="Calibri"/>
        </w:rPr>
        <w:t xml:space="preserve">an endorsement to move ahead with implementation of activities </w:t>
      </w:r>
      <w:r w:rsidR="007E12A7">
        <w:rPr>
          <w:rFonts w:ascii="Calibri" w:hAnsi="Calibri"/>
        </w:rPr>
        <w:t xml:space="preserve">while </w:t>
      </w:r>
      <w:r w:rsidR="004E78B4" w:rsidRPr="005C5AEE">
        <w:rPr>
          <w:rFonts w:ascii="Calibri" w:hAnsi="Calibri"/>
        </w:rPr>
        <w:t>high level engagement of permanent secretaries from MoHSW, PMO-RALG and MoEVT</w:t>
      </w:r>
      <w:r w:rsidR="007E12A7">
        <w:rPr>
          <w:rFonts w:ascii="Calibri" w:hAnsi="Calibri"/>
        </w:rPr>
        <w:t xml:space="preserve"> was ongoing, such that SNP3 timelines would not be delayed</w:t>
      </w:r>
      <w:r w:rsidR="004E78B4" w:rsidRPr="005C5AEE">
        <w:rPr>
          <w:rFonts w:ascii="Calibri" w:hAnsi="Calibri"/>
        </w:rPr>
        <w:t xml:space="preserve">. </w:t>
      </w:r>
      <w:r w:rsidR="007E12A7">
        <w:rPr>
          <w:rFonts w:ascii="Calibri" w:hAnsi="Calibri"/>
        </w:rPr>
        <w:t>The</w:t>
      </w:r>
      <w:r w:rsidR="002406CC">
        <w:rPr>
          <w:rFonts w:ascii="Calibri" w:hAnsi="Calibri"/>
        </w:rPr>
        <w:t xml:space="preserve"> T</w:t>
      </w:r>
      <w:r w:rsidR="004E78B4" w:rsidRPr="005C5AEE">
        <w:rPr>
          <w:rFonts w:ascii="Calibri" w:hAnsi="Calibri"/>
        </w:rPr>
        <w:t xml:space="preserve">ask </w:t>
      </w:r>
      <w:r w:rsidR="002406CC">
        <w:rPr>
          <w:rFonts w:ascii="Calibri" w:hAnsi="Calibri"/>
        </w:rPr>
        <w:t>F</w:t>
      </w:r>
      <w:r w:rsidR="004E78B4" w:rsidRPr="005C5AEE">
        <w:rPr>
          <w:rFonts w:ascii="Calibri" w:hAnsi="Calibri"/>
        </w:rPr>
        <w:t>orce assured VectorWorks that the</w:t>
      </w:r>
      <w:r w:rsidR="007E12A7">
        <w:rPr>
          <w:rFonts w:ascii="Calibri" w:hAnsi="Calibri"/>
        </w:rPr>
        <w:t xml:space="preserve"> advocacy</w:t>
      </w:r>
      <w:r w:rsidR="004E78B4" w:rsidRPr="005C5AEE">
        <w:rPr>
          <w:rFonts w:ascii="Calibri" w:hAnsi="Calibri"/>
        </w:rPr>
        <w:t xml:space="preserve"> meeting</w:t>
      </w:r>
      <w:r w:rsidR="007E12A7">
        <w:rPr>
          <w:rFonts w:ascii="Calibri" w:hAnsi="Calibri"/>
        </w:rPr>
        <w:t xml:space="preserve"> with the</w:t>
      </w:r>
      <w:r w:rsidR="004E78B4" w:rsidRPr="005C5AEE">
        <w:rPr>
          <w:rFonts w:ascii="Calibri" w:hAnsi="Calibri"/>
        </w:rPr>
        <w:t xml:space="preserve"> </w:t>
      </w:r>
      <w:r w:rsidR="007E12A7" w:rsidRPr="005C5AEE">
        <w:rPr>
          <w:rFonts w:ascii="Calibri" w:hAnsi="Calibri"/>
        </w:rPr>
        <w:t>three</w:t>
      </w:r>
      <w:r w:rsidR="007E12A7" w:rsidRPr="00222438">
        <w:rPr>
          <w:rFonts w:ascii="Calibri" w:hAnsi="Calibri"/>
        </w:rPr>
        <w:t xml:space="preserve"> key permanent secretaries </w:t>
      </w:r>
      <w:r w:rsidR="004E78B4" w:rsidRPr="005C5AEE">
        <w:rPr>
          <w:rFonts w:ascii="Calibri" w:hAnsi="Calibri"/>
        </w:rPr>
        <w:t xml:space="preserve">would be organized </w:t>
      </w:r>
      <w:r w:rsidR="007E12A7">
        <w:rPr>
          <w:rFonts w:ascii="Calibri" w:hAnsi="Calibri"/>
        </w:rPr>
        <w:t>to discuss SNP3 in the future</w:t>
      </w:r>
      <w:r w:rsidR="004E78B4" w:rsidRPr="00222438">
        <w:rPr>
          <w:rFonts w:ascii="Calibri" w:hAnsi="Calibri"/>
        </w:rPr>
        <w:t>.</w:t>
      </w:r>
    </w:p>
    <w:p w14:paraId="36A17F05" w14:textId="77777777" w:rsidR="005206EA" w:rsidRPr="00222438" w:rsidRDefault="005206EA" w:rsidP="004E78B4">
      <w:pPr>
        <w:rPr>
          <w:rFonts w:ascii="Calibri" w:hAnsi="Calibri"/>
        </w:rPr>
      </w:pPr>
    </w:p>
    <w:p w14:paraId="4295930D" w14:textId="404146DC" w:rsidR="00C7343B" w:rsidRPr="00C7343B" w:rsidRDefault="00172884" w:rsidP="00094752">
      <w:pPr>
        <w:pStyle w:val="Heading1"/>
      </w:pPr>
      <w:bookmarkStart w:id="11" w:name="_Toc443034126"/>
      <w:r w:rsidRPr="00164F21">
        <w:t>Advocacy and Engagement</w:t>
      </w:r>
      <w:bookmarkEnd w:id="11"/>
    </w:p>
    <w:p w14:paraId="35B77A4D" w14:textId="77777777" w:rsidR="00853A7A" w:rsidRDefault="00853A7A" w:rsidP="00172884"/>
    <w:p w14:paraId="0F807A4D" w14:textId="23F9D4D7" w:rsidR="00172884" w:rsidRPr="00222438" w:rsidRDefault="00BF0E19" w:rsidP="00172884">
      <w:r>
        <w:t>As m</w:t>
      </w:r>
      <w:r w:rsidR="004924D5">
        <w:t>entioned above, o</w:t>
      </w:r>
      <w:r w:rsidR="00DB0012" w:rsidRPr="00222438">
        <w:t>ne of the principal recommendations following completion of SNP2 was that greater emphasis should be placed on creating program co-ownership be</w:t>
      </w:r>
      <w:r w:rsidR="009A4813" w:rsidRPr="00222438">
        <w:t>tween the MoEVT</w:t>
      </w:r>
      <w:r w:rsidR="00DB0012" w:rsidRPr="00222438">
        <w:t xml:space="preserve"> and the </w:t>
      </w:r>
      <w:r w:rsidR="009A4813" w:rsidRPr="00222438">
        <w:t>MoHSW</w:t>
      </w:r>
      <w:r w:rsidR="00DB0012" w:rsidRPr="00222438">
        <w:t xml:space="preserve">, and on engaging the education sector at the national, regional, district and ward levels. In addition, the </w:t>
      </w:r>
      <w:r w:rsidR="009A4813" w:rsidRPr="00222438">
        <w:t>PMO-RALG</w:t>
      </w:r>
      <w:r w:rsidR="00DB0012" w:rsidRPr="00222438">
        <w:t xml:space="preserve"> was to be engaged in oversight and management of the program.</w:t>
      </w:r>
    </w:p>
    <w:p w14:paraId="36A2B1AB" w14:textId="77777777" w:rsidR="00DB0012" w:rsidRPr="00222438" w:rsidRDefault="00DB0012" w:rsidP="00172884"/>
    <w:p w14:paraId="435195D5" w14:textId="4C0AC47B" w:rsidR="00DB441B" w:rsidRPr="00222438" w:rsidRDefault="00DB0012" w:rsidP="00DB0012">
      <w:r w:rsidRPr="00222438">
        <w:t xml:space="preserve">In response to this recommendation, VectorWorks </w:t>
      </w:r>
      <w:r w:rsidR="00DB441B">
        <w:t xml:space="preserve">held </w:t>
      </w:r>
      <w:r w:rsidRPr="00222438">
        <w:t>advocacy meetings at the national, regional and district level prior to commencement of implementation activities</w:t>
      </w:r>
      <w:r w:rsidR="00BF0E19">
        <w:t>.</w:t>
      </w:r>
      <w:r w:rsidR="00DB441B">
        <w:t xml:space="preserve"> Three national level engagement meetings were held, followed by one advocacy meeting in each of the three regions and in each of the 19 districts. </w:t>
      </w:r>
    </w:p>
    <w:p w14:paraId="66085FAE" w14:textId="77777777" w:rsidR="00DB0012" w:rsidRPr="00222438" w:rsidRDefault="00DB0012" w:rsidP="00DB0012"/>
    <w:p w14:paraId="6A4B7A2A" w14:textId="77777777" w:rsidR="00DB0012" w:rsidRPr="00222438" w:rsidRDefault="00DB0012" w:rsidP="00DB0012">
      <w:r w:rsidRPr="00222438">
        <w:t>The objectives of both the regional and district advocacy meetings were three-fold:</w:t>
      </w:r>
    </w:p>
    <w:p w14:paraId="6C9A82EF" w14:textId="274FCB6B" w:rsidR="00DB0012" w:rsidRPr="00222438" w:rsidRDefault="00DB0012" w:rsidP="00230A3E">
      <w:pPr>
        <w:numPr>
          <w:ilvl w:val="0"/>
          <w:numId w:val="29"/>
        </w:numPr>
        <w:contextualSpacing/>
        <w:rPr>
          <w:rFonts w:eastAsia="Arial Unicode MS"/>
        </w:rPr>
      </w:pPr>
      <w:r w:rsidRPr="00222438">
        <w:rPr>
          <w:rFonts w:eastAsia="Arial Unicode MS"/>
        </w:rPr>
        <w:t xml:space="preserve">To introduce SNP3 to the regional and district authorities, sharing specific details regarding project activities in accordance with the </w:t>
      </w:r>
      <w:r w:rsidR="009A4813" w:rsidRPr="00222438">
        <w:rPr>
          <w:rFonts w:eastAsia="Arial Unicode MS"/>
        </w:rPr>
        <w:t>SOP</w:t>
      </w:r>
      <w:r w:rsidRPr="00222438">
        <w:rPr>
          <w:rFonts w:eastAsia="Arial Unicode MS"/>
        </w:rPr>
        <w:t>, intended benefits, timelines and roles and responsibilities of partners, including those partners who were engaged in school distribution responsibilities for the first time</w:t>
      </w:r>
      <w:r w:rsidR="00CC1873">
        <w:rPr>
          <w:rFonts w:eastAsia="Arial Unicode MS"/>
        </w:rPr>
        <w:t>;</w:t>
      </w:r>
    </w:p>
    <w:p w14:paraId="7E9DF751" w14:textId="3B3B9CFE" w:rsidR="00DB0012" w:rsidRPr="00222438" w:rsidRDefault="00DB0012" w:rsidP="00230A3E">
      <w:pPr>
        <w:numPr>
          <w:ilvl w:val="0"/>
          <w:numId w:val="29"/>
        </w:numPr>
        <w:contextualSpacing/>
        <w:rPr>
          <w:rFonts w:eastAsia="Arial Unicode MS"/>
        </w:rPr>
      </w:pPr>
      <w:r w:rsidRPr="00222438">
        <w:rPr>
          <w:rFonts w:eastAsia="Arial Unicode MS"/>
        </w:rPr>
        <w:t>To allow regional and district representatives the opportunity to ask questions, air concerns and make recommendations regarding SNP3</w:t>
      </w:r>
      <w:r w:rsidR="00CC1873">
        <w:rPr>
          <w:rFonts w:eastAsia="Arial Unicode MS"/>
        </w:rPr>
        <w:t>;</w:t>
      </w:r>
    </w:p>
    <w:p w14:paraId="0D25DF3B" w14:textId="77777777" w:rsidR="00DB0012" w:rsidRPr="00222438" w:rsidRDefault="00DB0012" w:rsidP="00230A3E">
      <w:pPr>
        <w:numPr>
          <w:ilvl w:val="0"/>
          <w:numId w:val="29"/>
        </w:numPr>
        <w:contextualSpacing/>
        <w:rPr>
          <w:rFonts w:eastAsia="Arial Unicode MS"/>
        </w:rPr>
      </w:pPr>
      <w:r w:rsidRPr="00222438">
        <w:rPr>
          <w:rFonts w:eastAsia="Arial Unicode MS"/>
        </w:rPr>
        <w:t xml:space="preserve">To advocate for and obtain buy-in on key “asks” within the regional and district government structures. </w:t>
      </w:r>
    </w:p>
    <w:p w14:paraId="15FACA7B" w14:textId="77777777" w:rsidR="00330DC4" w:rsidRPr="00222438" w:rsidRDefault="00330DC4" w:rsidP="00330DC4"/>
    <w:p w14:paraId="51368EA6" w14:textId="77777777" w:rsidR="00330DC4" w:rsidRPr="00094752" w:rsidRDefault="00330DC4" w:rsidP="00094752">
      <w:pPr>
        <w:pStyle w:val="Heading2"/>
      </w:pPr>
      <w:bookmarkStart w:id="12" w:name="_Toc443034127"/>
      <w:r w:rsidRPr="00094752">
        <w:lastRenderedPageBreak/>
        <w:t>Regional Advocacy Meetings</w:t>
      </w:r>
      <w:bookmarkEnd w:id="12"/>
    </w:p>
    <w:p w14:paraId="350B5876" w14:textId="3E48895F" w:rsidR="00330DC4" w:rsidRPr="00222438" w:rsidRDefault="00330DC4" w:rsidP="00330DC4">
      <w:r w:rsidRPr="00222438">
        <w:t>Regional advocacy meetings were conducted between May 11 - 21, 2015 in Lindi (May 12), Mtwara (May 14) and Ruvuma (May 21). Prior to each regional advocacy meeting, the national team (comprised of r</w:t>
      </w:r>
      <w:r w:rsidR="00BF0E19">
        <w:t xml:space="preserve">epresentatives from VectorWorks, </w:t>
      </w:r>
      <w:r w:rsidRPr="00222438">
        <w:t xml:space="preserve">PMO-RALG and NMCP) made a courtesy call to the offices of the Regional Administrative Secretary (RAS) and Regional Medical Officer (RMO) in order to confirm details and finalize logistic arrangements for the meeting. </w:t>
      </w:r>
    </w:p>
    <w:p w14:paraId="0F4D7EC3" w14:textId="77777777" w:rsidR="00330DC4" w:rsidRPr="00222438" w:rsidRDefault="00330DC4" w:rsidP="00330DC4"/>
    <w:p w14:paraId="2B04B4CA" w14:textId="50A8BFC9" w:rsidR="00330DC4" w:rsidRDefault="00330DC4" w:rsidP="00330DC4">
      <w:r w:rsidRPr="00222438">
        <w:t xml:space="preserve">The regional advocacy meetings were officiated by </w:t>
      </w:r>
      <w:r w:rsidR="00BF0E19">
        <w:t>regional PMO-RALG personnel</w:t>
      </w:r>
      <w:r w:rsidRPr="00222438">
        <w:t>, usually the Regional Commissioner. The meeting began with an opening by a representative of the PMO-RALG, followed by formal presentations addressing the st</w:t>
      </w:r>
      <w:r w:rsidR="00BF0E19">
        <w:t>atus of malaria in Tanzania (</w:t>
      </w:r>
      <w:r w:rsidR="00BF0E19">
        <w:rPr>
          <w:i/>
        </w:rPr>
        <w:t xml:space="preserve">Mr. Ally Mzava, </w:t>
      </w:r>
      <w:r w:rsidRPr="00BF0E19">
        <w:rPr>
          <w:i/>
        </w:rPr>
        <w:t>MoHSW/NMCP</w:t>
      </w:r>
      <w:r w:rsidRPr="00222438">
        <w:t xml:space="preserve">), an overview of SNP3 and changes from SNP2 </w:t>
      </w:r>
      <w:r w:rsidR="00BF0E19">
        <w:t>(</w:t>
      </w:r>
      <w:r w:rsidR="00BF0E19">
        <w:rPr>
          <w:i/>
        </w:rPr>
        <w:t xml:space="preserve">Mr. George Kabulika, </w:t>
      </w:r>
      <w:r w:rsidRPr="00BF0E19">
        <w:rPr>
          <w:i/>
        </w:rPr>
        <w:t>VectorWorks</w:t>
      </w:r>
      <w:r w:rsidRPr="00222438">
        <w:t>), and the specifics regarding coordination and logistics aro</w:t>
      </w:r>
      <w:r w:rsidR="009A4813" w:rsidRPr="00222438">
        <w:t>u</w:t>
      </w:r>
      <w:r w:rsidR="00BF0E19">
        <w:t>nd ITN distribution for SNP3 (</w:t>
      </w:r>
      <w:r w:rsidR="00BF0E19" w:rsidRPr="00BF0E19">
        <w:rPr>
          <w:i/>
        </w:rPr>
        <w:t xml:space="preserve">Mr. Godfrey Mbaruku, </w:t>
      </w:r>
      <w:r w:rsidRPr="00BF0E19">
        <w:rPr>
          <w:i/>
        </w:rPr>
        <w:t>VectorWorks</w:t>
      </w:r>
      <w:r w:rsidRPr="00222438">
        <w:t xml:space="preserve">). Particular emphasis was given to advocating for and describing how the three ministries are to be involved in the project implementation, specific roles and responsibilities, and describing the activities and specific timeline that will be followed to reach the program’s objectives. Following these presentations, Mr. Juma Motoka from PMO-RALG advocated for buy-in on several “asks” made of the regional authority detailing the expectations of their involvement in SNP3 (see list below). Finally, meeting participants were invited to have an open discussion about SNP3 and raise any questions, concerns or recommendations they may have. </w:t>
      </w:r>
    </w:p>
    <w:p w14:paraId="325FF01F" w14:textId="77777777" w:rsidR="00CC1873" w:rsidRDefault="00CC1873" w:rsidP="00330DC4"/>
    <w:p w14:paraId="45AD15FF" w14:textId="77777777" w:rsidR="00CC1873" w:rsidRPr="00CC1873" w:rsidRDefault="00CC1873" w:rsidP="00CC1873">
      <w:pPr>
        <w:jc w:val="center"/>
        <w:rPr>
          <w:u w:val="single"/>
          <w:lang w:val="en-GB"/>
        </w:rPr>
      </w:pPr>
      <w:r w:rsidRPr="00CC1873">
        <w:rPr>
          <w:u w:val="single"/>
          <w:lang w:val="en-GB"/>
        </w:rPr>
        <w:t>MAJOR ASKS TO REGIONAL LEADERS</w:t>
      </w:r>
    </w:p>
    <w:p w14:paraId="1C31AABC" w14:textId="77777777" w:rsidR="00CC1873" w:rsidRPr="00CC1873" w:rsidRDefault="00CC1873" w:rsidP="00CC1873">
      <w:pPr>
        <w:numPr>
          <w:ilvl w:val="0"/>
          <w:numId w:val="25"/>
        </w:numPr>
        <w:rPr>
          <w:lang w:val="en-GB"/>
        </w:rPr>
      </w:pPr>
      <w:r w:rsidRPr="00CC1873">
        <w:rPr>
          <w:lang w:val="en-GB"/>
        </w:rPr>
        <w:t>RAS and his/her technical team (Regional Malaria Focal Person, Regional Education Officer, Regional School Health Coordinator and Educational and Mobilization Coordinator) are the main coordinators and supervisors/overseers of the project in their respective region</w:t>
      </w:r>
    </w:p>
    <w:p w14:paraId="386FB2A2" w14:textId="77777777" w:rsidR="00CC1873" w:rsidRPr="00CC1873" w:rsidRDefault="00CC1873" w:rsidP="00CC1873">
      <w:pPr>
        <w:numPr>
          <w:ilvl w:val="0"/>
          <w:numId w:val="25"/>
        </w:numPr>
        <w:rPr>
          <w:lang w:val="en-GB"/>
        </w:rPr>
      </w:pPr>
      <w:r w:rsidRPr="00CC1873">
        <w:rPr>
          <w:lang w:val="en-GB"/>
        </w:rPr>
        <w:t>RAS and his/her technical team will ensure that primary school pupils’ data are collected in a timely manner and are correct</w:t>
      </w:r>
    </w:p>
    <w:p w14:paraId="3024BD81" w14:textId="77777777" w:rsidR="00CC1873" w:rsidRPr="00CC1873" w:rsidRDefault="00CC1873" w:rsidP="00CC1873">
      <w:pPr>
        <w:numPr>
          <w:ilvl w:val="0"/>
          <w:numId w:val="25"/>
        </w:numPr>
        <w:rPr>
          <w:lang w:val="en-GB"/>
        </w:rPr>
      </w:pPr>
      <w:r w:rsidRPr="00CC1873">
        <w:rPr>
          <w:lang w:val="en-GB"/>
        </w:rPr>
        <w:t>RAS’s technical team does advocacy with high-level district leaders and orients district technical teams (district supervisors)</w:t>
      </w:r>
    </w:p>
    <w:p w14:paraId="0C86D0BD" w14:textId="77777777" w:rsidR="00CC1873" w:rsidRPr="00CC1873" w:rsidRDefault="00CC1873" w:rsidP="00CC1873">
      <w:pPr>
        <w:numPr>
          <w:ilvl w:val="0"/>
          <w:numId w:val="25"/>
        </w:numPr>
        <w:rPr>
          <w:lang w:val="en-GB"/>
        </w:rPr>
      </w:pPr>
      <w:r w:rsidRPr="00CC1873">
        <w:rPr>
          <w:lang w:val="en-GB"/>
        </w:rPr>
        <w:t>RAS’s technical team will train Ward Education Coordinators (WECs) who are the implementers of the project</w:t>
      </w:r>
    </w:p>
    <w:p w14:paraId="2B029217" w14:textId="71E405EB" w:rsidR="00CC1873" w:rsidRPr="00CC1873" w:rsidRDefault="00CC1873" w:rsidP="00CC1873">
      <w:pPr>
        <w:numPr>
          <w:ilvl w:val="0"/>
          <w:numId w:val="25"/>
        </w:numPr>
        <w:rPr>
          <w:lang w:val="en-GB"/>
        </w:rPr>
      </w:pPr>
      <w:r w:rsidRPr="00CC1873">
        <w:rPr>
          <w:lang w:val="en-GB"/>
        </w:rPr>
        <w:t xml:space="preserve">RAS and his/her team will participate in supervision of the project at all levels (data collection, data validation, </w:t>
      </w:r>
      <w:r w:rsidR="00B52F25">
        <w:rPr>
          <w:lang w:val="en-GB"/>
        </w:rPr>
        <w:t>ITN</w:t>
      </w:r>
      <w:r w:rsidRPr="00CC1873">
        <w:rPr>
          <w:lang w:val="en-GB"/>
        </w:rPr>
        <w:t>s distribution as well as all community mobilization activities)</w:t>
      </w:r>
    </w:p>
    <w:p w14:paraId="1CAB555F" w14:textId="77777777" w:rsidR="00CC1873" w:rsidRPr="00CC1873" w:rsidRDefault="00CC1873" w:rsidP="00CC1873">
      <w:pPr>
        <w:numPr>
          <w:ilvl w:val="0"/>
          <w:numId w:val="25"/>
        </w:numPr>
        <w:rPr>
          <w:lang w:val="en-GB"/>
        </w:rPr>
      </w:pPr>
      <w:r w:rsidRPr="00CC1873">
        <w:rPr>
          <w:lang w:val="en-GB"/>
        </w:rPr>
        <w:t xml:space="preserve">To ensure that all schools secure storage facilities with maximum security </w:t>
      </w:r>
    </w:p>
    <w:p w14:paraId="73F6EF41" w14:textId="234D385B" w:rsidR="00CC1873" w:rsidRPr="00CC1873" w:rsidRDefault="00CC1873" w:rsidP="00CC1873">
      <w:pPr>
        <w:numPr>
          <w:ilvl w:val="0"/>
          <w:numId w:val="25"/>
        </w:numPr>
        <w:rPr>
          <w:lang w:val="en-GB"/>
        </w:rPr>
      </w:pPr>
      <w:r w:rsidRPr="00CC1873">
        <w:rPr>
          <w:lang w:val="en-GB"/>
        </w:rPr>
        <w:t xml:space="preserve">To ensure security of </w:t>
      </w:r>
      <w:r w:rsidR="00B52F25">
        <w:rPr>
          <w:lang w:val="en-GB"/>
        </w:rPr>
        <w:t>ITN</w:t>
      </w:r>
      <w:r w:rsidRPr="00CC1873">
        <w:rPr>
          <w:lang w:val="en-GB"/>
        </w:rPr>
        <w:t>s in the whole process of delivery to school level</w:t>
      </w:r>
    </w:p>
    <w:p w14:paraId="63459755" w14:textId="6368F626" w:rsidR="00CC1873" w:rsidRPr="00CC1873" w:rsidRDefault="00CC1873" w:rsidP="00CC1873">
      <w:pPr>
        <w:numPr>
          <w:ilvl w:val="0"/>
          <w:numId w:val="25"/>
        </w:numPr>
        <w:rPr>
          <w:lang w:val="en-GB"/>
        </w:rPr>
      </w:pPr>
      <w:r w:rsidRPr="00CC1873">
        <w:rPr>
          <w:lang w:val="en-GB"/>
        </w:rPr>
        <w:t xml:space="preserve">In collaboration with district supervision teams, RAS’s team will work to make sure that </w:t>
      </w:r>
      <w:r w:rsidR="00B52F25">
        <w:rPr>
          <w:lang w:val="en-GB"/>
        </w:rPr>
        <w:t>ITN</w:t>
      </w:r>
      <w:r w:rsidRPr="00CC1873">
        <w:rPr>
          <w:lang w:val="en-GB"/>
        </w:rPr>
        <w:t>s are transported to each school in a timely manner</w:t>
      </w:r>
    </w:p>
    <w:p w14:paraId="6C264B2E" w14:textId="77777777" w:rsidR="00C7343B" w:rsidRPr="00222438" w:rsidRDefault="00C7343B" w:rsidP="009A4813">
      <w:pPr>
        <w:rPr>
          <w:lang w:val="en-GB"/>
        </w:rPr>
      </w:pPr>
    </w:p>
    <w:p w14:paraId="5F775FEB" w14:textId="77777777" w:rsidR="00C7343B" w:rsidRPr="00A671D1" w:rsidRDefault="00C7343B" w:rsidP="00094752">
      <w:pPr>
        <w:pStyle w:val="Heading2"/>
      </w:pPr>
      <w:bookmarkStart w:id="13" w:name="_Toc443034128"/>
      <w:r w:rsidRPr="00A671D1">
        <w:t>District Advocacy Meetings</w:t>
      </w:r>
      <w:bookmarkEnd w:id="13"/>
    </w:p>
    <w:p w14:paraId="01A79171" w14:textId="69A4BA27" w:rsidR="00C7343B" w:rsidRPr="00222438" w:rsidRDefault="00C7343B" w:rsidP="00C7343B">
      <w:r w:rsidRPr="00222438">
        <w:t xml:space="preserve">District advocacy meetings were conducted during the period of May 26 – June 6, 2015, occurring simultaneously in all nineteen districts during this time. Regional technical teams coordinated and led the district advocacy meetings, which were also combined with orientation for the district teams. In most cases both advocacy and orientation to the district teams were conducted in a single day. The district advocacy meetings followed the same </w:t>
      </w:r>
      <w:proofErr w:type="gramStart"/>
      <w:r w:rsidRPr="00222438">
        <w:t>structure</w:t>
      </w:r>
      <w:proofErr w:type="gramEnd"/>
      <w:r w:rsidRPr="00222438">
        <w:t xml:space="preserve"> as did the regional advocacy meetings, with presentations followed by a discussion session. The presentations covered the same topics as the regional-level meetings: the state of malaria in Tanzania, an overview of SNP3 and changes from SNP2, and specifics regarding the roles of all stakeholders in implementation, coordination, and logistics of ITN distribution. Advocacy with the district teams focused on mobilizing their commitment and support to supervising the work of the WECs, consolidating and submitting data, developing micro-plans, and storing ITNs. </w:t>
      </w:r>
    </w:p>
    <w:p w14:paraId="5A1456A1" w14:textId="5ADB9DD5" w:rsidR="00094752" w:rsidRDefault="00094752">
      <w:pPr>
        <w:rPr>
          <w:b/>
          <w:sz w:val="22"/>
        </w:rPr>
      </w:pPr>
    </w:p>
    <w:p w14:paraId="54B3F094" w14:textId="0CCD376F" w:rsidR="00C7343B" w:rsidRPr="004C0099" w:rsidRDefault="00C7343B" w:rsidP="003657F6">
      <w:pPr>
        <w:pStyle w:val="Heading3"/>
        <w:jc w:val="center"/>
      </w:pPr>
      <w:r w:rsidRPr="0011224F">
        <w:lastRenderedPageBreak/>
        <w:t xml:space="preserve">Table </w:t>
      </w:r>
      <w:r w:rsidR="00494D9B">
        <w:t>1</w:t>
      </w:r>
      <w:r w:rsidRPr="0011224F">
        <w:t xml:space="preserve">: </w:t>
      </w:r>
      <w:r>
        <w:t>District</w:t>
      </w:r>
      <w:r w:rsidRPr="0011224F">
        <w:t xml:space="preserve"> Advocacy </w:t>
      </w:r>
      <w:r>
        <w:t xml:space="preserve">and </w:t>
      </w:r>
      <w:r w:rsidRPr="0049138A">
        <w:t>Orientation</w:t>
      </w:r>
      <w:r>
        <w:t xml:space="preserve"> </w:t>
      </w:r>
      <w:r w:rsidRPr="0011224F">
        <w:t>Meeting Attendees</w:t>
      </w:r>
      <w:r>
        <w:t xml:space="preserve"> </w:t>
      </w:r>
      <w:r w:rsidRPr="004C0099">
        <w:rPr>
          <w:i/>
        </w:rPr>
        <w:t>(source: PSI participant list)</w:t>
      </w:r>
    </w:p>
    <w:tbl>
      <w:tblPr>
        <w:tblStyle w:val="TableGrid"/>
        <w:tblW w:w="0" w:type="auto"/>
        <w:jc w:val="center"/>
        <w:tblLook w:val="04A0" w:firstRow="1" w:lastRow="0" w:firstColumn="1" w:lastColumn="0" w:noHBand="0" w:noVBand="1"/>
      </w:tblPr>
      <w:tblGrid>
        <w:gridCol w:w="1059"/>
        <w:gridCol w:w="1786"/>
        <w:gridCol w:w="1786"/>
        <w:gridCol w:w="843"/>
        <w:gridCol w:w="916"/>
      </w:tblGrid>
      <w:tr w:rsidR="00C7343B" w:rsidRPr="00853A7A" w14:paraId="4A5F28B3" w14:textId="77777777" w:rsidTr="00853A7A">
        <w:trPr>
          <w:jc w:val="center"/>
        </w:trPr>
        <w:tc>
          <w:tcPr>
            <w:tcW w:w="1059" w:type="dxa"/>
            <w:tcBorders>
              <w:bottom w:val="single" w:sz="4" w:space="0" w:color="auto"/>
            </w:tcBorders>
            <w:shd w:val="clear" w:color="auto" w:fill="F2F2F2" w:themeFill="background1" w:themeFillShade="F2"/>
          </w:tcPr>
          <w:p w14:paraId="16214911" w14:textId="77777777" w:rsidR="00C7343B" w:rsidRPr="00853A7A" w:rsidRDefault="00C7343B" w:rsidP="00853A7A">
            <w:pPr>
              <w:rPr>
                <w:b/>
                <w:szCs w:val="22"/>
              </w:rPr>
            </w:pPr>
            <w:r w:rsidRPr="00853A7A">
              <w:rPr>
                <w:b/>
                <w:szCs w:val="22"/>
              </w:rPr>
              <w:t>Region</w:t>
            </w:r>
          </w:p>
        </w:tc>
        <w:tc>
          <w:tcPr>
            <w:tcW w:w="1786" w:type="dxa"/>
            <w:shd w:val="clear" w:color="auto" w:fill="F2F2F2" w:themeFill="background1" w:themeFillShade="F2"/>
          </w:tcPr>
          <w:p w14:paraId="15FCC8DA" w14:textId="77777777" w:rsidR="00C7343B" w:rsidRPr="00853A7A" w:rsidRDefault="00C7343B" w:rsidP="00C7343B">
            <w:pPr>
              <w:pStyle w:val="ListParagraph"/>
              <w:ind w:left="0"/>
              <w:rPr>
                <w:b/>
                <w:szCs w:val="21"/>
              </w:rPr>
            </w:pPr>
            <w:r w:rsidRPr="00853A7A">
              <w:rPr>
                <w:b/>
                <w:szCs w:val="21"/>
              </w:rPr>
              <w:t>District</w:t>
            </w:r>
          </w:p>
        </w:tc>
        <w:tc>
          <w:tcPr>
            <w:tcW w:w="1786" w:type="dxa"/>
            <w:shd w:val="clear" w:color="auto" w:fill="F2F2F2" w:themeFill="background1" w:themeFillShade="F2"/>
          </w:tcPr>
          <w:p w14:paraId="1DB2051A" w14:textId="77777777" w:rsidR="00C7343B" w:rsidRPr="00853A7A" w:rsidRDefault="00C7343B" w:rsidP="00C7343B">
            <w:pPr>
              <w:pStyle w:val="ListParagraph"/>
              <w:ind w:left="0"/>
              <w:rPr>
                <w:b/>
                <w:szCs w:val="21"/>
              </w:rPr>
            </w:pPr>
            <w:r w:rsidRPr="00853A7A">
              <w:rPr>
                <w:b/>
                <w:szCs w:val="21"/>
              </w:rPr>
              <w:t>Total Attendees</w:t>
            </w:r>
          </w:p>
        </w:tc>
        <w:tc>
          <w:tcPr>
            <w:tcW w:w="843" w:type="dxa"/>
            <w:shd w:val="clear" w:color="auto" w:fill="F2F2F2" w:themeFill="background1" w:themeFillShade="F2"/>
          </w:tcPr>
          <w:p w14:paraId="517A68DF" w14:textId="77777777" w:rsidR="00C7343B" w:rsidRPr="00853A7A" w:rsidRDefault="00C7343B" w:rsidP="00C7343B">
            <w:pPr>
              <w:pStyle w:val="ListParagraph"/>
              <w:ind w:left="0"/>
              <w:rPr>
                <w:b/>
                <w:szCs w:val="21"/>
              </w:rPr>
            </w:pPr>
            <w:r w:rsidRPr="00853A7A">
              <w:rPr>
                <w:b/>
                <w:szCs w:val="21"/>
              </w:rPr>
              <w:t xml:space="preserve">Male </w:t>
            </w:r>
          </w:p>
        </w:tc>
        <w:tc>
          <w:tcPr>
            <w:tcW w:w="916" w:type="dxa"/>
            <w:shd w:val="clear" w:color="auto" w:fill="F2F2F2" w:themeFill="background1" w:themeFillShade="F2"/>
          </w:tcPr>
          <w:p w14:paraId="60161637" w14:textId="77777777" w:rsidR="00C7343B" w:rsidRPr="00853A7A" w:rsidRDefault="00C7343B" w:rsidP="00C7343B">
            <w:pPr>
              <w:pStyle w:val="ListParagraph"/>
              <w:ind w:left="0"/>
              <w:rPr>
                <w:b/>
                <w:szCs w:val="21"/>
              </w:rPr>
            </w:pPr>
            <w:r w:rsidRPr="00853A7A">
              <w:rPr>
                <w:b/>
                <w:szCs w:val="21"/>
              </w:rPr>
              <w:t>Female</w:t>
            </w:r>
          </w:p>
        </w:tc>
      </w:tr>
      <w:tr w:rsidR="00C7343B" w:rsidRPr="00853A7A" w14:paraId="075DF0D5" w14:textId="77777777" w:rsidTr="00C7343B">
        <w:trPr>
          <w:jc w:val="center"/>
        </w:trPr>
        <w:tc>
          <w:tcPr>
            <w:tcW w:w="1059" w:type="dxa"/>
            <w:tcBorders>
              <w:bottom w:val="nil"/>
            </w:tcBorders>
          </w:tcPr>
          <w:p w14:paraId="3FA94A5F" w14:textId="77777777" w:rsidR="00C7343B" w:rsidRPr="00853A7A" w:rsidRDefault="00C7343B" w:rsidP="00C7343B">
            <w:pPr>
              <w:pStyle w:val="ListParagraph"/>
              <w:ind w:left="0"/>
              <w:rPr>
                <w:b/>
                <w:szCs w:val="21"/>
              </w:rPr>
            </w:pPr>
            <w:r w:rsidRPr="00853A7A">
              <w:rPr>
                <w:b/>
                <w:szCs w:val="21"/>
              </w:rPr>
              <w:t>Lindi</w:t>
            </w:r>
          </w:p>
        </w:tc>
        <w:tc>
          <w:tcPr>
            <w:tcW w:w="1786" w:type="dxa"/>
            <w:vAlign w:val="center"/>
          </w:tcPr>
          <w:p w14:paraId="5C96F534" w14:textId="51A8EB0E"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Lindi Dc &amp; Mc</w:t>
            </w:r>
          </w:p>
        </w:tc>
        <w:tc>
          <w:tcPr>
            <w:tcW w:w="1786" w:type="dxa"/>
            <w:vAlign w:val="bottom"/>
          </w:tcPr>
          <w:p w14:paraId="2649ABCD"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27</w:t>
            </w:r>
          </w:p>
        </w:tc>
        <w:tc>
          <w:tcPr>
            <w:tcW w:w="843" w:type="dxa"/>
            <w:vAlign w:val="center"/>
          </w:tcPr>
          <w:p w14:paraId="73509E21"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23</w:t>
            </w:r>
          </w:p>
        </w:tc>
        <w:tc>
          <w:tcPr>
            <w:tcW w:w="916" w:type="dxa"/>
            <w:vAlign w:val="center"/>
          </w:tcPr>
          <w:p w14:paraId="76CF3CD7"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4</w:t>
            </w:r>
          </w:p>
        </w:tc>
      </w:tr>
      <w:tr w:rsidR="00C7343B" w:rsidRPr="00853A7A" w14:paraId="3FDFBEB5" w14:textId="77777777" w:rsidTr="00C7343B">
        <w:trPr>
          <w:jc w:val="center"/>
        </w:trPr>
        <w:tc>
          <w:tcPr>
            <w:tcW w:w="1059" w:type="dxa"/>
            <w:tcBorders>
              <w:top w:val="nil"/>
              <w:bottom w:val="nil"/>
            </w:tcBorders>
          </w:tcPr>
          <w:p w14:paraId="39ECBE12" w14:textId="77777777" w:rsidR="00C7343B" w:rsidRPr="00853A7A" w:rsidRDefault="00C7343B" w:rsidP="00C7343B">
            <w:pPr>
              <w:pStyle w:val="ListParagraph"/>
              <w:ind w:left="0"/>
              <w:rPr>
                <w:szCs w:val="21"/>
              </w:rPr>
            </w:pPr>
          </w:p>
        </w:tc>
        <w:tc>
          <w:tcPr>
            <w:tcW w:w="1786" w:type="dxa"/>
            <w:vAlign w:val="center"/>
          </w:tcPr>
          <w:p w14:paraId="4A449633" w14:textId="4F310833"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Ruangwa</w:t>
            </w:r>
          </w:p>
        </w:tc>
        <w:tc>
          <w:tcPr>
            <w:tcW w:w="1786" w:type="dxa"/>
            <w:vAlign w:val="bottom"/>
          </w:tcPr>
          <w:p w14:paraId="4442FE51"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18</w:t>
            </w:r>
          </w:p>
        </w:tc>
        <w:tc>
          <w:tcPr>
            <w:tcW w:w="843" w:type="dxa"/>
            <w:vAlign w:val="center"/>
          </w:tcPr>
          <w:p w14:paraId="59233075"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13</w:t>
            </w:r>
          </w:p>
        </w:tc>
        <w:tc>
          <w:tcPr>
            <w:tcW w:w="916" w:type="dxa"/>
            <w:vAlign w:val="center"/>
          </w:tcPr>
          <w:p w14:paraId="3606D9D6"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5</w:t>
            </w:r>
          </w:p>
        </w:tc>
      </w:tr>
      <w:tr w:rsidR="00C7343B" w:rsidRPr="00853A7A" w14:paraId="7B3FEF4B" w14:textId="77777777" w:rsidTr="00C7343B">
        <w:trPr>
          <w:jc w:val="center"/>
        </w:trPr>
        <w:tc>
          <w:tcPr>
            <w:tcW w:w="1059" w:type="dxa"/>
            <w:tcBorders>
              <w:top w:val="nil"/>
              <w:bottom w:val="nil"/>
            </w:tcBorders>
          </w:tcPr>
          <w:p w14:paraId="05A4090A" w14:textId="77777777" w:rsidR="00C7343B" w:rsidRPr="00853A7A" w:rsidRDefault="00C7343B" w:rsidP="00C7343B">
            <w:pPr>
              <w:pStyle w:val="ListParagraph"/>
              <w:ind w:left="0"/>
              <w:rPr>
                <w:szCs w:val="21"/>
              </w:rPr>
            </w:pPr>
          </w:p>
        </w:tc>
        <w:tc>
          <w:tcPr>
            <w:tcW w:w="1786" w:type="dxa"/>
            <w:vAlign w:val="center"/>
          </w:tcPr>
          <w:p w14:paraId="00FB6B9A" w14:textId="5787D4B6"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Nachingwea</w:t>
            </w:r>
          </w:p>
        </w:tc>
        <w:tc>
          <w:tcPr>
            <w:tcW w:w="1786" w:type="dxa"/>
            <w:vAlign w:val="bottom"/>
          </w:tcPr>
          <w:p w14:paraId="485B9171"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14</w:t>
            </w:r>
          </w:p>
        </w:tc>
        <w:tc>
          <w:tcPr>
            <w:tcW w:w="843" w:type="dxa"/>
            <w:vAlign w:val="center"/>
          </w:tcPr>
          <w:p w14:paraId="7BE7731E"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11</w:t>
            </w:r>
          </w:p>
        </w:tc>
        <w:tc>
          <w:tcPr>
            <w:tcW w:w="916" w:type="dxa"/>
            <w:vAlign w:val="center"/>
          </w:tcPr>
          <w:p w14:paraId="79382DBF"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3</w:t>
            </w:r>
          </w:p>
        </w:tc>
      </w:tr>
      <w:tr w:rsidR="00C7343B" w:rsidRPr="00853A7A" w14:paraId="5A7A061D" w14:textId="77777777" w:rsidTr="00C7343B">
        <w:trPr>
          <w:jc w:val="center"/>
        </w:trPr>
        <w:tc>
          <w:tcPr>
            <w:tcW w:w="1059" w:type="dxa"/>
            <w:tcBorders>
              <w:top w:val="nil"/>
              <w:bottom w:val="nil"/>
            </w:tcBorders>
          </w:tcPr>
          <w:p w14:paraId="5ECC1AA3" w14:textId="77777777" w:rsidR="00C7343B" w:rsidRPr="00853A7A" w:rsidRDefault="00C7343B" w:rsidP="00C7343B">
            <w:pPr>
              <w:pStyle w:val="ListParagraph"/>
              <w:ind w:left="0"/>
              <w:rPr>
                <w:szCs w:val="21"/>
              </w:rPr>
            </w:pPr>
          </w:p>
        </w:tc>
        <w:tc>
          <w:tcPr>
            <w:tcW w:w="1786" w:type="dxa"/>
            <w:vAlign w:val="center"/>
          </w:tcPr>
          <w:p w14:paraId="5726CBEF" w14:textId="1D56DF59"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Liwale</w:t>
            </w:r>
          </w:p>
        </w:tc>
        <w:tc>
          <w:tcPr>
            <w:tcW w:w="1786" w:type="dxa"/>
            <w:vAlign w:val="bottom"/>
          </w:tcPr>
          <w:p w14:paraId="066A7F2C"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13</w:t>
            </w:r>
          </w:p>
        </w:tc>
        <w:tc>
          <w:tcPr>
            <w:tcW w:w="843" w:type="dxa"/>
            <w:vAlign w:val="center"/>
          </w:tcPr>
          <w:p w14:paraId="3E9D6B50"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11</w:t>
            </w:r>
          </w:p>
        </w:tc>
        <w:tc>
          <w:tcPr>
            <w:tcW w:w="916" w:type="dxa"/>
            <w:vAlign w:val="center"/>
          </w:tcPr>
          <w:p w14:paraId="382ABBF9"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2</w:t>
            </w:r>
          </w:p>
        </w:tc>
      </w:tr>
      <w:tr w:rsidR="00C7343B" w:rsidRPr="00853A7A" w14:paraId="56091946" w14:textId="77777777" w:rsidTr="00C7343B">
        <w:trPr>
          <w:jc w:val="center"/>
        </w:trPr>
        <w:tc>
          <w:tcPr>
            <w:tcW w:w="1059" w:type="dxa"/>
            <w:tcBorders>
              <w:top w:val="nil"/>
              <w:bottom w:val="single" w:sz="4" w:space="0" w:color="auto"/>
            </w:tcBorders>
          </w:tcPr>
          <w:p w14:paraId="16496B64" w14:textId="77777777" w:rsidR="00C7343B" w:rsidRPr="00853A7A" w:rsidRDefault="00C7343B" w:rsidP="00C7343B">
            <w:pPr>
              <w:pStyle w:val="ListParagraph"/>
              <w:ind w:left="0"/>
              <w:rPr>
                <w:szCs w:val="21"/>
              </w:rPr>
            </w:pPr>
          </w:p>
        </w:tc>
        <w:tc>
          <w:tcPr>
            <w:tcW w:w="1786" w:type="dxa"/>
            <w:vAlign w:val="center"/>
          </w:tcPr>
          <w:p w14:paraId="19A9A18A" w14:textId="5E92AA13"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Kilwa</w:t>
            </w:r>
          </w:p>
        </w:tc>
        <w:tc>
          <w:tcPr>
            <w:tcW w:w="1786" w:type="dxa"/>
            <w:vAlign w:val="bottom"/>
          </w:tcPr>
          <w:p w14:paraId="1BA6E62E"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14</w:t>
            </w:r>
          </w:p>
        </w:tc>
        <w:tc>
          <w:tcPr>
            <w:tcW w:w="843" w:type="dxa"/>
            <w:vAlign w:val="center"/>
          </w:tcPr>
          <w:p w14:paraId="6CD92B48"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11</w:t>
            </w:r>
          </w:p>
        </w:tc>
        <w:tc>
          <w:tcPr>
            <w:tcW w:w="916" w:type="dxa"/>
            <w:vAlign w:val="center"/>
          </w:tcPr>
          <w:p w14:paraId="625E4850"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3</w:t>
            </w:r>
          </w:p>
        </w:tc>
      </w:tr>
      <w:tr w:rsidR="00C7343B" w:rsidRPr="00853A7A" w14:paraId="205ADEAD" w14:textId="77777777" w:rsidTr="00C7343B">
        <w:trPr>
          <w:jc w:val="center"/>
        </w:trPr>
        <w:tc>
          <w:tcPr>
            <w:tcW w:w="1059" w:type="dxa"/>
            <w:tcBorders>
              <w:bottom w:val="nil"/>
            </w:tcBorders>
          </w:tcPr>
          <w:p w14:paraId="361B8811" w14:textId="77777777" w:rsidR="00C7343B" w:rsidRPr="00853A7A" w:rsidRDefault="00C7343B" w:rsidP="00C7343B">
            <w:pPr>
              <w:pStyle w:val="ListParagraph"/>
              <w:ind w:left="0"/>
              <w:rPr>
                <w:b/>
                <w:szCs w:val="21"/>
              </w:rPr>
            </w:pPr>
            <w:r w:rsidRPr="00853A7A">
              <w:rPr>
                <w:b/>
                <w:szCs w:val="21"/>
              </w:rPr>
              <w:t>Mtwara</w:t>
            </w:r>
          </w:p>
        </w:tc>
        <w:tc>
          <w:tcPr>
            <w:tcW w:w="1786" w:type="dxa"/>
            <w:vAlign w:val="center"/>
          </w:tcPr>
          <w:p w14:paraId="593FD4C2" w14:textId="26E0816F"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Mtwara Dc&amp;Mc</w:t>
            </w:r>
          </w:p>
        </w:tc>
        <w:tc>
          <w:tcPr>
            <w:tcW w:w="1786" w:type="dxa"/>
            <w:vAlign w:val="bottom"/>
          </w:tcPr>
          <w:p w14:paraId="00D1F57D"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18</w:t>
            </w:r>
          </w:p>
        </w:tc>
        <w:tc>
          <w:tcPr>
            <w:tcW w:w="843" w:type="dxa"/>
            <w:vAlign w:val="center"/>
          </w:tcPr>
          <w:p w14:paraId="11C37C2D"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7</w:t>
            </w:r>
          </w:p>
        </w:tc>
        <w:tc>
          <w:tcPr>
            <w:tcW w:w="916" w:type="dxa"/>
            <w:vAlign w:val="center"/>
          </w:tcPr>
          <w:p w14:paraId="137F93EE"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11</w:t>
            </w:r>
          </w:p>
        </w:tc>
      </w:tr>
      <w:tr w:rsidR="00C7343B" w:rsidRPr="00853A7A" w14:paraId="0D6140D8" w14:textId="77777777" w:rsidTr="00C7343B">
        <w:trPr>
          <w:jc w:val="center"/>
        </w:trPr>
        <w:tc>
          <w:tcPr>
            <w:tcW w:w="1059" w:type="dxa"/>
            <w:tcBorders>
              <w:top w:val="nil"/>
              <w:bottom w:val="nil"/>
            </w:tcBorders>
          </w:tcPr>
          <w:p w14:paraId="591D606F" w14:textId="77777777" w:rsidR="00C7343B" w:rsidRPr="00853A7A" w:rsidRDefault="00C7343B" w:rsidP="00C7343B">
            <w:pPr>
              <w:pStyle w:val="ListParagraph"/>
              <w:ind w:left="0"/>
              <w:rPr>
                <w:szCs w:val="21"/>
              </w:rPr>
            </w:pPr>
          </w:p>
        </w:tc>
        <w:tc>
          <w:tcPr>
            <w:tcW w:w="1786" w:type="dxa"/>
            <w:vAlign w:val="center"/>
          </w:tcPr>
          <w:p w14:paraId="570972C1" w14:textId="56329A47"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Tandahimba</w:t>
            </w:r>
          </w:p>
        </w:tc>
        <w:tc>
          <w:tcPr>
            <w:tcW w:w="1786" w:type="dxa"/>
            <w:vAlign w:val="bottom"/>
          </w:tcPr>
          <w:p w14:paraId="208431FA"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13</w:t>
            </w:r>
          </w:p>
        </w:tc>
        <w:tc>
          <w:tcPr>
            <w:tcW w:w="843" w:type="dxa"/>
            <w:vAlign w:val="center"/>
          </w:tcPr>
          <w:p w14:paraId="0A7E11D3"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10</w:t>
            </w:r>
          </w:p>
        </w:tc>
        <w:tc>
          <w:tcPr>
            <w:tcW w:w="916" w:type="dxa"/>
            <w:vAlign w:val="center"/>
          </w:tcPr>
          <w:p w14:paraId="217E8281"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3</w:t>
            </w:r>
          </w:p>
        </w:tc>
      </w:tr>
      <w:tr w:rsidR="00C7343B" w:rsidRPr="00853A7A" w14:paraId="2DCD2FA7" w14:textId="77777777" w:rsidTr="00C7343B">
        <w:trPr>
          <w:jc w:val="center"/>
        </w:trPr>
        <w:tc>
          <w:tcPr>
            <w:tcW w:w="1059" w:type="dxa"/>
            <w:tcBorders>
              <w:top w:val="nil"/>
              <w:bottom w:val="nil"/>
            </w:tcBorders>
          </w:tcPr>
          <w:p w14:paraId="670157DD" w14:textId="77777777" w:rsidR="00C7343B" w:rsidRPr="00853A7A" w:rsidRDefault="00C7343B" w:rsidP="00C7343B">
            <w:pPr>
              <w:pStyle w:val="ListParagraph"/>
              <w:ind w:left="0"/>
              <w:rPr>
                <w:szCs w:val="21"/>
              </w:rPr>
            </w:pPr>
          </w:p>
        </w:tc>
        <w:tc>
          <w:tcPr>
            <w:tcW w:w="1786" w:type="dxa"/>
            <w:vAlign w:val="center"/>
          </w:tcPr>
          <w:p w14:paraId="3994985F" w14:textId="618E0A28"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Newala</w:t>
            </w:r>
          </w:p>
        </w:tc>
        <w:tc>
          <w:tcPr>
            <w:tcW w:w="1786" w:type="dxa"/>
            <w:vAlign w:val="bottom"/>
          </w:tcPr>
          <w:p w14:paraId="14A63B3F"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12</w:t>
            </w:r>
          </w:p>
        </w:tc>
        <w:tc>
          <w:tcPr>
            <w:tcW w:w="843" w:type="dxa"/>
            <w:vAlign w:val="center"/>
          </w:tcPr>
          <w:p w14:paraId="483BA558"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11</w:t>
            </w:r>
          </w:p>
        </w:tc>
        <w:tc>
          <w:tcPr>
            <w:tcW w:w="916" w:type="dxa"/>
            <w:vAlign w:val="center"/>
          </w:tcPr>
          <w:p w14:paraId="3343096B"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w:t>
            </w:r>
          </w:p>
        </w:tc>
      </w:tr>
      <w:tr w:rsidR="00C7343B" w:rsidRPr="00853A7A" w14:paraId="75455963" w14:textId="77777777" w:rsidTr="00C7343B">
        <w:trPr>
          <w:jc w:val="center"/>
        </w:trPr>
        <w:tc>
          <w:tcPr>
            <w:tcW w:w="1059" w:type="dxa"/>
            <w:tcBorders>
              <w:top w:val="nil"/>
              <w:bottom w:val="nil"/>
            </w:tcBorders>
          </w:tcPr>
          <w:p w14:paraId="33A9F515" w14:textId="77777777" w:rsidR="00C7343B" w:rsidRPr="00853A7A" w:rsidRDefault="00C7343B" w:rsidP="00C7343B">
            <w:pPr>
              <w:pStyle w:val="ListParagraph"/>
              <w:ind w:left="0"/>
              <w:rPr>
                <w:szCs w:val="21"/>
              </w:rPr>
            </w:pPr>
          </w:p>
        </w:tc>
        <w:tc>
          <w:tcPr>
            <w:tcW w:w="1786" w:type="dxa"/>
            <w:vAlign w:val="center"/>
          </w:tcPr>
          <w:p w14:paraId="1A2BF12F" w14:textId="2A7DCE14"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Masasi Tc&amp;Dc</w:t>
            </w:r>
          </w:p>
        </w:tc>
        <w:tc>
          <w:tcPr>
            <w:tcW w:w="1786" w:type="dxa"/>
            <w:vAlign w:val="bottom"/>
          </w:tcPr>
          <w:p w14:paraId="22D067A6"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21</w:t>
            </w:r>
          </w:p>
        </w:tc>
        <w:tc>
          <w:tcPr>
            <w:tcW w:w="843" w:type="dxa"/>
            <w:vAlign w:val="center"/>
          </w:tcPr>
          <w:p w14:paraId="30252166"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16</w:t>
            </w:r>
          </w:p>
        </w:tc>
        <w:tc>
          <w:tcPr>
            <w:tcW w:w="916" w:type="dxa"/>
            <w:vAlign w:val="center"/>
          </w:tcPr>
          <w:p w14:paraId="1B7F1495"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5</w:t>
            </w:r>
          </w:p>
        </w:tc>
      </w:tr>
      <w:tr w:rsidR="00C7343B" w:rsidRPr="00853A7A" w14:paraId="24CD6ED0" w14:textId="77777777" w:rsidTr="00C7343B">
        <w:trPr>
          <w:jc w:val="center"/>
        </w:trPr>
        <w:tc>
          <w:tcPr>
            <w:tcW w:w="1059" w:type="dxa"/>
            <w:tcBorders>
              <w:top w:val="nil"/>
              <w:bottom w:val="single" w:sz="4" w:space="0" w:color="auto"/>
            </w:tcBorders>
          </w:tcPr>
          <w:p w14:paraId="00833330" w14:textId="77777777" w:rsidR="00C7343B" w:rsidRPr="00853A7A" w:rsidRDefault="00C7343B" w:rsidP="00C7343B">
            <w:pPr>
              <w:pStyle w:val="ListParagraph"/>
              <w:ind w:left="0"/>
              <w:rPr>
                <w:szCs w:val="21"/>
              </w:rPr>
            </w:pPr>
          </w:p>
        </w:tc>
        <w:tc>
          <w:tcPr>
            <w:tcW w:w="1786" w:type="dxa"/>
            <w:vAlign w:val="center"/>
          </w:tcPr>
          <w:p w14:paraId="444F749B" w14:textId="399AB3D8"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Nanyumbu</w:t>
            </w:r>
          </w:p>
        </w:tc>
        <w:tc>
          <w:tcPr>
            <w:tcW w:w="1786" w:type="dxa"/>
            <w:vAlign w:val="bottom"/>
          </w:tcPr>
          <w:p w14:paraId="373932AE"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11</w:t>
            </w:r>
          </w:p>
        </w:tc>
        <w:tc>
          <w:tcPr>
            <w:tcW w:w="843" w:type="dxa"/>
            <w:vAlign w:val="center"/>
          </w:tcPr>
          <w:p w14:paraId="285A1062"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10</w:t>
            </w:r>
          </w:p>
        </w:tc>
        <w:tc>
          <w:tcPr>
            <w:tcW w:w="916" w:type="dxa"/>
            <w:vAlign w:val="center"/>
          </w:tcPr>
          <w:p w14:paraId="22334AE8"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w:t>
            </w:r>
          </w:p>
        </w:tc>
      </w:tr>
      <w:tr w:rsidR="00C7343B" w:rsidRPr="00853A7A" w14:paraId="76F7F7FF" w14:textId="77777777" w:rsidTr="00C7343B">
        <w:trPr>
          <w:jc w:val="center"/>
        </w:trPr>
        <w:tc>
          <w:tcPr>
            <w:tcW w:w="1059" w:type="dxa"/>
            <w:tcBorders>
              <w:bottom w:val="nil"/>
            </w:tcBorders>
          </w:tcPr>
          <w:p w14:paraId="7820F4CE" w14:textId="77777777" w:rsidR="00C7343B" w:rsidRPr="00853A7A" w:rsidRDefault="00C7343B" w:rsidP="00C7343B">
            <w:pPr>
              <w:pStyle w:val="ListParagraph"/>
              <w:ind w:left="0"/>
              <w:rPr>
                <w:b/>
                <w:szCs w:val="21"/>
              </w:rPr>
            </w:pPr>
            <w:r w:rsidRPr="00853A7A">
              <w:rPr>
                <w:b/>
                <w:szCs w:val="21"/>
              </w:rPr>
              <w:t>Ruvuma</w:t>
            </w:r>
          </w:p>
        </w:tc>
        <w:tc>
          <w:tcPr>
            <w:tcW w:w="1786" w:type="dxa"/>
            <w:vAlign w:val="center"/>
          </w:tcPr>
          <w:p w14:paraId="235C7B79" w14:textId="2D3199DB"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 xml:space="preserve">Nyasa </w:t>
            </w:r>
          </w:p>
        </w:tc>
        <w:tc>
          <w:tcPr>
            <w:tcW w:w="1786" w:type="dxa"/>
            <w:vAlign w:val="bottom"/>
          </w:tcPr>
          <w:p w14:paraId="2DF99585"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16</w:t>
            </w:r>
          </w:p>
        </w:tc>
        <w:tc>
          <w:tcPr>
            <w:tcW w:w="843" w:type="dxa"/>
            <w:vAlign w:val="center"/>
          </w:tcPr>
          <w:p w14:paraId="5AE9CA82"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11</w:t>
            </w:r>
          </w:p>
        </w:tc>
        <w:tc>
          <w:tcPr>
            <w:tcW w:w="916" w:type="dxa"/>
            <w:vAlign w:val="center"/>
          </w:tcPr>
          <w:p w14:paraId="560ACA19"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5</w:t>
            </w:r>
          </w:p>
        </w:tc>
      </w:tr>
      <w:tr w:rsidR="00C7343B" w:rsidRPr="00853A7A" w14:paraId="78FDDAA2" w14:textId="77777777" w:rsidTr="00C7343B">
        <w:trPr>
          <w:jc w:val="center"/>
        </w:trPr>
        <w:tc>
          <w:tcPr>
            <w:tcW w:w="1059" w:type="dxa"/>
            <w:tcBorders>
              <w:top w:val="nil"/>
              <w:bottom w:val="nil"/>
            </w:tcBorders>
          </w:tcPr>
          <w:p w14:paraId="21F1E674" w14:textId="77777777" w:rsidR="00C7343B" w:rsidRPr="00853A7A" w:rsidRDefault="00C7343B" w:rsidP="00C7343B">
            <w:pPr>
              <w:pStyle w:val="ListParagraph"/>
              <w:ind w:left="0"/>
              <w:rPr>
                <w:szCs w:val="21"/>
              </w:rPr>
            </w:pPr>
          </w:p>
        </w:tc>
        <w:tc>
          <w:tcPr>
            <w:tcW w:w="1786" w:type="dxa"/>
            <w:vAlign w:val="center"/>
          </w:tcPr>
          <w:p w14:paraId="5822AA82" w14:textId="031DD92E"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 xml:space="preserve">Mbinga </w:t>
            </w:r>
          </w:p>
        </w:tc>
        <w:tc>
          <w:tcPr>
            <w:tcW w:w="1786" w:type="dxa"/>
            <w:vAlign w:val="bottom"/>
          </w:tcPr>
          <w:p w14:paraId="44F42A2C"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21</w:t>
            </w:r>
          </w:p>
        </w:tc>
        <w:tc>
          <w:tcPr>
            <w:tcW w:w="843" w:type="dxa"/>
            <w:vAlign w:val="center"/>
          </w:tcPr>
          <w:p w14:paraId="6602B7DE"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16</w:t>
            </w:r>
          </w:p>
        </w:tc>
        <w:tc>
          <w:tcPr>
            <w:tcW w:w="916" w:type="dxa"/>
            <w:vAlign w:val="center"/>
          </w:tcPr>
          <w:p w14:paraId="1154B058"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5</w:t>
            </w:r>
          </w:p>
        </w:tc>
      </w:tr>
      <w:tr w:rsidR="00C7343B" w:rsidRPr="00853A7A" w14:paraId="1FAD0BF2" w14:textId="77777777" w:rsidTr="00C7343B">
        <w:trPr>
          <w:jc w:val="center"/>
        </w:trPr>
        <w:tc>
          <w:tcPr>
            <w:tcW w:w="1059" w:type="dxa"/>
            <w:tcBorders>
              <w:top w:val="nil"/>
              <w:bottom w:val="nil"/>
            </w:tcBorders>
          </w:tcPr>
          <w:p w14:paraId="3DB981AC" w14:textId="77777777" w:rsidR="00C7343B" w:rsidRPr="00853A7A" w:rsidRDefault="00C7343B" w:rsidP="00C7343B">
            <w:pPr>
              <w:pStyle w:val="ListParagraph"/>
              <w:ind w:left="0"/>
              <w:rPr>
                <w:szCs w:val="21"/>
              </w:rPr>
            </w:pPr>
          </w:p>
        </w:tc>
        <w:tc>
          <w:tcPr>
            <w:tcW w:w="1786" w:type="dxa"/>
            <w:vAlign w:val="center"/>
          </w:tcPr>
          <w:p w14:paraId="10B0710A" w14:textId="3AABF007"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 xml:space="preserve">Tunduru </w:t>
            </w:r>
          </w:p>
        </w:tc>
        <w:tc>
          <w:tcPr>
            <w:tcW w:w="1786" w:type="dxa"/>
            <w:vAlign w:val="bottom"/>
          </w:tcPr>
          <w:p w14:paraId="5BED4008"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17</w:t>
            </w:r>
          </w:p>
        </w:tc>
        <w:tc>
          <w:tcPr>
            <w:tcW w:w="843" w:type="dxa"/>
            <w:vAlign w:val="center"/>
          </w:tcPr>
          <w:p w14:paraId="37BE63F9"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14</w:t>
            </w:r>
          </w:p>
        </w:tc>
        <w:tc>
          <w:tcPr>
            <w:tcW w:w="916" w:type="dxa"/>
            <w:vAlign w:val="center"/>
          </w:tcPr>
          <w:p w14:paraId="1E0E24F8"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3</w:t>
            </w:r>
          </w:p>
        </w:tc>
      </w:tr>
      <w:tr w:rsidR="00C7343B" w:rsidRPr="00853A7A" w14:paraId="5D5F75DF" w14:textId="77777777" w:rsidTr="00C7343B">
        <w:trPr>
          <w:jc w:val="center"/>
        </w:trPr>
        <w:tc>
          <w:tcPr>
            <w:tcW w:w="1059" w:type="dxa"/>
            <w:tcBorders>
              <w:top w:val="nil"/>
              <w:bottom w:val="nil"/>
            </w:tcBorders>
          </w:tcPr>
          <w:p w14:paraId="4CB01230" w14:textId="77777777" w:rsidR="00C7343B" w:rsidRPr="00853A7A" w:rsidRDefault="00C7343B" w:rsidP="00C7343B">
            <w:pPr>
              <w:pStyle w:val="ListParagraph"/>
              <w:ind w:left="0"/>
              <w:rPr>
                <w:szCs w:val="21"/>
              </w:rPr>
            </w:pPr>
          </w:p>
        </w:tc>
        <w:tc>
          <w:tcPr>
            <w:tcW w:w="1786" w:type="dxa"/>
            <w:vAlign w:val="center"/>
          </w:tcPr>
          <w:p w14:paraId="19B69C06" w14:textId="113C169D"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 xml:space="preserve">Namtumbo </w:t>
            </w:r>
          </w:p>
        </w:tc>
        <w:tc>
          <w:tcPr>
            <w:tcW w:w="1786" w:type="dxa"/>
            <w:vAlign w:val="bottom"/>
          </w:tcPr>
          <w:p w14:paraId="0D8C4AD4"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20</w:t>
            </w:r>
          </w:p>
        </w:tc>
        <w:tc>
          <w:tcPr>
            <w:tcW w:w="843" w:type="dxa"/>
            <w:vAlign w:val="center"/>
          </w:tcPr>
          <w:p w14:paraId="5A1F66C7"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14</w:t>
            </w:r>
          </w:p>
        </w:tc>
        <w:tc>
          <w:tcPr>
            <w:tcW w:w="916" w:type="dxa"/>
            <w:vAlign w:val="center"/>
          </w:tcPr>
          <w:p w14:paraId="01B6D03D"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6</w:t>
            </w:r>
          </w:p>
        </w:tc>
      </w:tr>
      <w:tr w:rsidR="00C7343B" w:rsidRPr="00853A7A" w14:paraId="4496E4AF" w14:textId="77777777" w:rsidTr="00C7343B">
        <w:trPr>
          <w:jc w:val="center"/>
        </w:trPr>
        <w:tc>
          <w:tcPr>
            <w:tcW w:w="1059" w:type="dxa"/>
            <w:tcBorders>
              <w:top w:val="nil"/>
            </w:tcBorders>
          </w:tcPr>
          <w:p w14:paraId="3239D151" w14:textId="77777777" w:rsidR="00C7343B" w:rsidRPr="00853A7A" w:rsidRDefault="00C7343B" w:rsidP="00C7343B">
            <w:pPr>
              <w:pStyle w:val="ListParagraph"/>
              <w:ind w:left="0"/>
              <w:rPr>
                <w:szCs w:val="21"/>
              </w:rPr>
            </w:pPr>
          </w:p>
        </w:tc>
        <w:tc>
          <w:tcPr>
            <w:tcW w:w="1786" w:type="dxa"/>
            <w:vAlign w:val="center"/>
          </w:tcPr>
          <w:p w14:paraId="6F1FF115" w14:textId="252018F9" w:rsidR="00C7343B" w:rsidRPr="00853A7A" w:rsidRDefault="00853A7A" w:rsidP="00C7343B">
            <w:pPr>
              <w:pStyle w:val="ListParagraph"/>
              <w:ind w:left="0"/>
              <w:jc w:val="center"/>
              <w:rPr>
                <w:szCs w:val="21"/>
              </w:rPr>
            </w:pPr>
            <w:r w:rsidRPr="00853A7A">
              <w:rPr>
                <w:rFonts w:eastAsia="Times New Roman" w:cs="Times New Roman"/>
                <w:color w:val="000000"/>
                <w:szCs w:val="21"/>
                <w:lang w:eastAsia="en-US"/>
              </w:rPr>
              <w:t>Songea Dc&amp; Mc</w:t>
            </w:r>
          </w:p>
        </w:tc>
        <w:tc>
          <w:tcPr>
            <w:tcW w:w="1786" w:type="dxa"/>
            <w:vAlign w:val="bottom"/>
          </w:tcPr>
          <w:p w14:paraId="3770989B" w14:textId="77777777" w:rsidR="00C7343B" w:rsidRPr="00853A7A" w:rsidRDefault="00C7343B" w:rsidP="00C7343B">
            <w:pPr>
              <w:pStyle w:val="ListParagraph"/>
              <w:ind w:left="0"/>
              <w:jc w:val="center"/>
              <w:rPr>
                <w:rFonts w:eastAsia="Times New Roman" w:cs="Times New Roman"/>
                <w:color w:val="000000"/>
                <w:szCs w:val="21"/>
                <w:lang w:eastAsia="en-US"/>
              </w:rPr>
            </w:pPr>
            <w:r w:rsidRPr="00853A7A">
              <w:rPr>
                <w:rFonts w:eastAsia="Times New Roman" w:cs="Times New Roman"/>
                <w:color w:val="000000"/>
                <w:szCs w:val="21"/>
                <w:lang w:eastAsia="en-US"/>
              </w:rPr>
              <w:t>45</w:t>
            </w:r>
          </w:p>
        </w:tc>
        <w:tc>
          <w:tcPr>
            <w:tcW w:w="843" w:type="dxa"/>
            <w:vAlign w:val="center"/>
          </w:tcPr>
          <w:p w14:paraId="759B5463"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25</w:t>
            </w:r>
          </w:p>
        </w:tc>
        <w:tc>
          <w:tcPr>
            <w:tcW w:w="916" w:type="dxa"/>
            <w:vAlign w:val="center"/>
          </w:tcPr>
          <w:p w14:paraId="63015140" w14:textId="77777777" w:rsidR="00C7343B" w:rsidRPr="00853A7A" w:rsidRDefault="00C7343B" w:rsidP="00C7343B">
            <w:pPr>
              <w:pStyle w:val="ListParagraph"/>
              <w:ind w:left="0"/>
              <w:jc w:val="center"/>
              <w:rPr>
                <w:szCs w:val="21"/>
              </w:rPr>
            </w:pPr>
            <w:r w:rsidRPr="00853A7A">
              <w:rPr>
                <w:rFonts w:eastAsia="Times New Roman" w:cs="Times New Roman"/>
                <w:color w:val="000000"/>
                <w:szCs w:val="21"/>
                <w:lang w:eastAsia="en-US"/>
              </w:rPr>
              <w:t>20</w:t>
            </w:r>
          </w:p>
        </w:tc>
      </w:tr>
      <w:tr w:rsidR="00C7343B" w:rsidRPr="00853A7A" w14:paraId="7B62C649" w14:textId="77777777" w:rsidTr="00C7343B">
        <w:trPr>
          <w:jc w:val="center"/>
        </w:trPr>
        <w:tc>
          <w:tcPr>
            <w:tcW w:w="1059" w:type="dxa"/>
          </w:tcPr>
          <w:p w14:paraId="6BCFDEA5" w14:textId="77777777" w:rsidR="00C7343B" w:rsidRPr="00853A7A" w:rsidRDefault="00C7343B" w:rsidP="00C7343B">
            <w:pPr>
              <w:pStyle w:val="ListParagraph"/>
              <w:ind w:left="0"/>
              <w:rPr>
                <w:b/>
                <w:szCs w:val="21"/>
              </w:rPr>
            </w:pPr>
            <w:r w:rsidRPr="00853A7A">
              <w:rPr>
                <w:b/>
                <w:szCs w:val="21"/>
              </w:rPr>
              <w:t>Total</w:t>
            </w:r>
          </w:p>
        </w:tc>
        <w:tc>
          <w:tcPr>
            <w:tcW w:w="1786" w:type="dxa"/>
          </w:tcPr>
          <w:p w14:paraId="209D4E50" w14:textId="77777777" w:rsidR="00C7343B" w:rsidRPr="00853A7A" w:rsidRDefault="00C7343B" w:rsidP="00C7343B">
            <w:pPr>
              <w:pStyle w:val="ListParagraph"/>
              <w:ind w:left="0"/>
              <w:jc w:val="center"/>
              <w:rPr>
                <w:szCs w:val="21"/>
              </w:rPr>
            </w:pPr>
          </w:p>
        </w:tc>
        <w:tc>
          <w:tcPr>
            <w:tcW w:w="1786" w:type="dxa"/>
          </w:tcPr>
          <w:p w14:paraId="4DD21BF8" w14:textId="77777777" w:rsidR="00C7343B" w:rsidRPr="00853A7A" w:rsidRDefault="00C7343B" w:rsidP="00C7343B">
            <w:pPr>
              <w:pStyle w:val="ListParagraph"/>
              <w:ind w:left="0"/>
              <w:jc w:val="center"/>
              <w:rPr>
                <w:rFonts w:eastAsia="Times New Roman" w:cs="Times New Roman"/>
                <w:b/>
                <w:color w:val="000000"/>
                <w:szCs w:val="21"/>
                <w:lang w:eastAsia="en-US"/>
              </w:rPr>
            </w:pPr>
            <w:r w:rsidRPr="00853A7A">
              <w:rPr>
                <w:rFonts w:eastAsia="Times New Roman" w:cs="Times New Roman"/>
                <w:b/>
                <w:color w:val="000000"/>
                <w:szCs w:val="21"/>
                <w:lang w:eastAsia="en-US"/>
              </w:rPr>
              <w:t>280</w:t>
            </w:r>
          </w:p>
        </w:tc>
        <w:tc>
          <w:tcPr>
            <w:tcW w:w="843" w:type="dxa"/>
          </w:tcPr>
          <w:p w14:paraId="1087C8D2" w14:textId="77777777" w:rsidR="00C7343B" w:rsidRPr="00853A7A" w:rsidRDefault="00C7343B" w:rsidP="00C7343B">
            <w:pPr>
              <w:pStyle w:val="ListParagraph"/>
              <w:ind w:left="0"/>
              <w:jc w:val="center"/>
              <w:rPr>
                <w:rFonts w:eastAsia="Times New Roman" w:cs="Times New Roman"/>
                <w:b/>
                <w:color w:val="000000"/>
                <w:szCs w:val="21"/>
                <w:lang w:eastAsia="en-US"/>
              </w:rPr>
            </w:pPr>
            <w:r w:rsidRPr="00853A7A">
              <w:rPr>
                <w:rFonts w:eastAsia="Times New Roman" w:cs="Times New Roman"/>
                <w:b/>
                <w:color w:val="000000"/>
                <w:szCs w:val="21"/>
                <w:lang w:eastAsia="en-US"/>
              </w:rPr>
              <w:t>203</w:t>
            </w:r>
          </w:p>
        </w:tc>
        <w:tc>
          <w:tcPr>
            <w:tcW w:w="916" w:type="dxa"/>
          </w:tcPr>
          <w:p w14:paraId="442FDDF5" w14:textId="77777777" w:rsidR="00C7343B" w:rsidRPr="00853A7A" w:rsidRDefault="00C7343B" w:rsidP="00C7343B">
            <w:pPr>
              <w:pStyle w:val="ListParagraph"/>
              <w:ind w:left="0"/>
              <w:jc w:val="center"/>
              <w:rPr>
                <w:rFonts w:eastAsia="Times New Roman" w:cs="Times New Roman"/>
                <w:b/>
                <w:color w:val="000000"/>
                <w:szCs w:val="21"/>
                <w:lang w:eastAsia="en-US"/>
              </w:rPr>
            </w:pPr>
            <w:r w:rsidRPr="00853A7A">
              <w:rPr>
                <w:rFonts w:eastAsia="Times New Roman" w:cs="Times New Roman"/>
                <w:b/>
                <w:color w:val="000000"/>
                <w:szCs w:val="21"/>
                <w:lang w:eastAsia="en-US"/>
              </w:rPr>
              <w:t>77</w:t>
            </w:r>
          </w:p>
        </w:tc>
      </w:tr>
    </w:tbl>
    <w:p w14:paraId="175DC6E6" w14:textId="77777777" w:rsidR="00C7343B" w:rsidRDefault="00C7343B" w:rsidP="00C7343B">
      <w:pPr>
        <w:rPr>
          <w:sz w:val="22"/>
        </w:rPr>
      </w:pPr>
    </w:p>
    <w:p w14:paraId="26F583DB" w14:textId="29B27BF7" w:rsidR="00A671D1" w:rsidRDefault="00BF0E19" w:rsidP="00DB441B">
      <w:r>
        <w:t>Across all levels of advocacy,</w:t>
      </w:r>
      <w:r w:rsidR="00DB441B" w:rsidRPr="00DB441B">
        <w:t xml:space="preserve"> government authorities were cooperative and had a positive attitude toward SNP3. Particularly at regional and district level, in all the meetings, participants from </w:t>
      </w:r>
      <w:r w:rsidR="00955708">
        <w:t>a range of stakeholder groups</w:t>
      </w:r>
      <w:r w:rsidR="00DB441B" w:rsidRPr="00DB441B">
        <w:t xml:space="preserve"> (government leaders, technical teams, religious and </w:t>
      </w:r>
      <w:r w:rsidR="00CC1873">
        <w:t>political leaders) showed high</w:t>
      </w:r>
      <w:r w:rsidR="00DB441B" w:rsidRPr="00DB441B">
        <w:t xml:space="preserve"> leve</w:t>
      </w:r>
      <w:r w:rsidR="00DB441B">
        <w:t>l of acceptance and commitment</w:t>
      </w:r>
      <w:r w:rsidR="00CC1873">
        <w:t xml:space="preserve"> to the program</w:t>
      </w:r>
      <w:r w:rsidR="00DB441B">
        <w:t xml:space="preserve">. </w:t>
      </w:r>
    </w:p>
    <w:p w14:paraId="72A882A7" w14:textId="77777777" w:rsidR="00852289" w:rsidRPr="00DB441B" w:rsidRDefault="00852289" w:rsidP="00DB441B"/>
    <w:p w14:paraId="2EA7B3C6" w14:textId="77777777" w:rsidR="00852289" w:rsidRDefault="00852289" w:rsidP="00852289">
      <w:r w:rsidRPr="00222438">
        <w:t>The advocacy and engagement meetings were an opportunity for regional and district stakeholders to raise various issues, have these issues clarified, and suggest ideas for SNP3 or future rounds of the program. In some cases, the points raised anticipated challenges for implementation, such as weaknesses of the mobile money transfer system, the potential for inflated quantification numbers from the schools and WECs, the importance of completing distribution prior to the start of the presidential election campaigning at the end of August to avoid confusion, and the importance of clarifying which schools (primary or secondary) classes were eligible for SNP and why.</w:t>
      </w:r>
    </w:p>
    <w:p w14:paraId="66ED0F4A" w14:textId="77777777" w:rsidR="00DB441B" w:rsidRDefault="00DB441B" w:rsidP="00DB441B">
      <w:pPr>
        <w:rPr>
          <w:sz w:val="22"/>
          <w:szCs w:val="22"/>
        </w:rPr>
      </w:pPr>
    </w:p>
    <w:p w14:paraId="33D02361" w14:textId="7E6210F7" w:rsidR="00A671D1" w:rsidRPr="00A671D1" w:rsidRDefault="00A671D1" w:rsidP="00094752">
      <w:pPr>
        <w:pStyle w:val="Heading2"/>
      </w:pPr>
      <w:bookmarkStart w:id="14" w:name="_Toc443034129"/>
      <w:r w:rsidRPr="00A671D1">
        <w:t>Challenges and Solutions</w:t>
      </w:r>
      <w:r w:rsidR="007662D2">
        <w:t xml:space="preserve"> for Advocacy and Engagement</w:t>
      </w:r>
      <w:bookmarkEnd w:id="14"/>
    </w:p>
    <w:p w14:paraId="085894D5" w14:textId="798F8E20" w:rsidR="00852289" w:rsidRDefault="00852289" w:rsidP="00852289">
      <w:pPr>
        <w:pStyle w:val="ListParagraph"/>
        <w:numPr>
          <w:ilvl w:val="0"/>
          <w:numId w:val="48"/>
        </w:numPr>
      </w:pPr>
      <w:r>
        <w:t xml:space="preserve">One challenge to the effectiveness of the advocacy meetings was that the different government bodies were not always able to send the most appropriate representative to these meetings. As a result, there were instances in which the meeting discussions did not reach those persons positioned to take action, and follow-up was required. </w:t>
      </w:r>
    </w:p>
    <w:p w14:paraId="157BA578" w14:textId="52E02533" w:rsidR="00852289" w:rsidRDefault="00852289" w:rsidP="004B19CD">
      <w:pPr>
        <w:ind w:left="720"/>
        <w:rPr>
          <w:b/>
        </w:rPr>
      </w:pPr>
      <w:r w:rsidRPr="004B19CD">
        <w:rPr>
          <w:b/>
          <w:i/>
        </w:rPr>
        <w:t>Solution</w:t>
      </w:r>
      <w:r w:rsidRPr="004B19CD">
        <w:rPr>
          <w:b/>
        </w:rPr>
        <w:t xml:space="preserve">: </w:t>
      </w:r>
      <w:r w:rsidR="004B19CD" w:rsidRPr="004B19CD">
        <w:t>Government staff involved should come from levels that are consistent across the government agencies.</w:t>
      </w:r>
      <w:r w:rsidR="004B19CD">
        <w:rPr>
          <w:b/>
        </w:rPr>
        <w:t xml:space="preserve"> </w:t>
      </w:r>
      <w:r w:rsidR="004B19CD">
        <w:t>In the event that designated personnel attend program meetings in the place of higher authorities, they should be reminded</w:t>
      </w:r>
      <w:r w:rsidR="004B19CD" w:rsidRPr="00FF62B1">
        <w:t xml:space="preserve"> to give</w:t>
      </w:r>
      <w:r w:rsidR="004B19CD">
        <w:t xml:space="preserve"> adequate</w:t>
      </w:r>
      <w:r w:rsidR="004B19CD" w:rsidRPr="00FF62B1">
        <w:t xml:space="preserve"> feedback to the respective authorities </w:t>
      </w:r>
      <w:r w:rsidR="004B19CD">
        <w:t xml:space="preserve">to avoid complaints about late or limited provision of information. An official communication plan (described above) could include a section on meeting follow-up, which would help to ensure that meeting information is shared with authorities </w:t>
      </w:r>
      <w:proofErr w:type="gramStart"/>
      <w:r w:rsidR="004B19CD">
        <w:t>who</w:t>
      </w:r>
      <w:proofErr w:type="gramEnd"/>
      <w:r w:rsidR="004B19CD">
        <w:t xml:space="preserve"> were not able to attend.</w:t>
      </w:r>
      <w:r w:rsidR="004B19CD">
        <w:rPr>
          <w:b/>
        </w:rPr>
        <w:t xml:space="preserve"> </w:t>
      </w:r>
    </w:p>
    <w:p w14:paraId="042C8007" w14:textId="73979F9A" w:rsidR="00C7343B" w:rsidRPr="00222438" w:rsidRDefault="00C7343B" w:rsidP="00C7343B">
      <w:pPr>
        <w:rPr>
          <w:i/>
        </w:rPr>
      </w:pPr>
    </w:p>
    <w:p w14:paraId="183C7CD5" w14:textId="4CC3A686" w:rsidR="00172884" w:rsidRDefault="00172884" w:rsidP="00094752">
      <w:pPr>
        <w:pStyle w:val="Heading1"/>
      </w:pPr>
      <w:bookmarkStart w:id="15" w:name="_Toc443034130"/>
      <w:r w:rsidRPr="00A6560C">
        <w:lastRenderedPageBreak/>
        <w:t>Training</w:t>
      </w:r>
      <w:bookmarkEnd w:id="15"/>
    </w:p>
    <w:p w14:paraId="41C20E01" w14:textId="77777777" w:rsidR="00853A7A" w:rsidRDefault="00853A7A" w:rsidP="00A6560C"/>
    <w:p w14:paraId="7F1B28DA" w14:textId="74B66F4F" w:rsidR="00A6560C" w:rsidRPr="00222438" w:rsidRDefault="00DB441B" w:rsidP="00A6560C">
      <w:r>
        <w:t>Because</w:t>
      </w:r>
      <w:r w:rsidR="00A6560C" w:rsidRPr="00222438">
        <w:t xml:space="preserve"> extensive training sessions were held during SNP1 and SNP2, it was determined that SNP3 trainings would focus on reinforcement of key program activities, as well as instruction on elements of the program that have changed between SNP2 and SNP3. Training sessions took place at the regional</w:t>
      </w:r>
      <w:r w:rsidR="00013F45">
        <w:t xml:space="preserve"> and</w:t>
      </w:r>
      <w:r w:rsidR="00A6560C" w:rsidRPr="00222438">
        <w:t xml:space="preserve"> district</w:t>
      </w:r>
      <w:r w:rsidR="00013F45">
        <w:t xml:space="preserve"> levels, and orientation took place at the</w:t>
      </w:r>
      <w:r w:rsidR="00A6560C" w:rsidRPr="00222438">
        <w:t xml:space="preserve"> school level</w:t>
      </w:r>
      <w:r w:rsidR="00013F45">
        <w:t>. The objective of training was</w:t>
      </w:r>
      <w:r w:rsidR="00A6560C" w:rsidRPr="00222438">
        <w:t xml:space="preserve"> to ensure that all individuals involved in implementation of SNP3 were informed of their roles and responsibilities, and were familiarized with the tools to be used at each stage of the net distribution.</w:t>
      </w:r>
    </w:p>
    <w:p w14:paraId="27E58D4E" w14:textId="77777777" w:rsidR="00C7343B" w:rsidRDefault="00C7343B" w:rsidP="00172884"/>
    <w:p w14:paraId="5CC2D70A" w14:textId="2B406997" w:rsidR="00A6560C" w:rsidRDefault="00A6560C" w:rsidP="00094752">
      <w:pPr>
        <w:pStyle w:val="Heading2"/>
      </w:pPr>
      <w:bookmarkStart w:id="16" w:name="_Toc443034131"/>
      <w:r>
        <w:t>Regional-level Training</w:t>
      </w:r>
      <w:bookmarkEnd w:id="16"/>
    </w:p>
    <w:p w14:paraId="611F95F4" w14:textId="6BAD6484" w:rsidR="00A6560C" w:rsidRPr="00222438" w:rsidRDefault="00A6560C" w:rsidP="00A6560C">
      <w:r w:rsidRPr="00222438">
        <w:t>The Regional Technical Team training occurred in parallel with the SOP Review Meeting that took place in Dar es Salaam, Tanzania, between April 28 and 30, 2015.  This training included representatives from the Health and Education departments within the Regional Administrative Secretary’s (RAS) office, such as Malaria Focal Persons, School Health Coordinators and Regional Communication Officers, from ea</w:t>
      </w:r>
      <w:r w:rsidR="008B51D0" w:rsidRPr="00222438">
        <w:t>ch of the three program regions</w:t>
      </w:r>
      <w:r w:rsidR="004924D5">
        <w:t>. During this training, Regional Technical T</w:t>
      </w:r>
      <w:r w:rsidRPr="00222438">
        <w:t>eams were oriented to the refined SOP and all project tools, which they then participated in reviewing.</w:t>
      </w:r>
    </w:p>
    <w:p w14:paraId="42519B52" w14:textId="77777777" w:rsidR="00F9741A" w:rsidRDefault="00F9741A" w:rsidP="00A6560C">
      <w:pPr>
        <w:rPr>
          <w:b/>
          <w:i/>
          <w:sz w:val="22"/>
        </w:rPr>
      </w:pPr>
    </w:p>
    <w:p w14:paraId="13C89227" w14:textId="3DF1003E" w:rsidR="00A6560C" w:rsidRPr="00F9741A" w:rsidRDefault="00F9741A" w:rsidP="00A6560C">
      <w:pPr>
        <w:rPr>
          <w:b/>
          <w:i/>
        </w:rPr>
      </w:pPr>
      <w:r w:rsidRPr="00F9741A">
        <w:rPr>
          <w:b/>
          <w:i/>
        </w:rPr>
        <w:t>Results:</w:t>
      </w:r>
    </w:p>
    <w:p w14:paraId="05E504AC" w14:textId="61A3287B" w:rsidR="00F9741A" w:rsidRPr="00222438" w:rsidRDefault="00F9741A" w:rsidP="00C02280">
      <w:pPr>
        <w:pStyle w:val="ListParagraph"/>
        <w:numPr>
          <w:ilvl w:val="0"/>
          <w:numId w:val="9"/>
        </w:numPr>
        <w:rPr>
          <w:b/>
          <w:i/>
        </w:rPr>
      </w:pPr>
      <w:r w:rsidRPr="00222438">
        <w:t>In total, 12 individuals were trained to serve as members of the Regional Technical Teams, of which 8 were male and 4 were female.</w:t>
      </w:r>
    </w:p>
    <w:p w14:paraId="4FC0643E" w14:textId="77777777" w:rsidR="00F9741A" w:rsidRPr="00F9741A" w:rsidRDefault="00F9741A" w:rsidP="00F9741A">
      <w:pPr>
        <w:pStyle w:val="ListParagraph"/>
        <w:rPr>
          <w:b/>
          <w:i/>
          <w:sz w:val="22"/>
        </w:rPr>
      </w:pPr>
    </w:p>
    <w:p w14:paraId="39C08F26" w14:textId="49C183BD" w:rsidR="00A6560C" w:rsidRDefault="00A6560C" w:rsidP="00094752">
      <w:pPr>
        <w:pStyle w:val="Heading2"/>
      </w:pPr>
      <w:bookmarkStart w:id="17" w:name="_Toc443034132"/>
      <w:r>
        <w:t>District-level Training</w:t>
      </w:r>
      <w:bookmarkEnd w:id="17"/>
    </w:p>
    <w:p w14:paraId="1FE7C42D" w14:textId="13CD2992" w:rsidR="00A6560C" w:rsidRPr="00222438" w:rsidRDefault="00A6560C" w:rsidP="00A6560C">
      <w:r w:rsidRPr="00222438">
        <w:t xml:space="preserve">District Technical Team trainings took place in each of the 19 program districts </w:t>
      </w:r>
      <w:r w:rsidR="008B51D0" w:rsidRPr="00222438">
        <w:t>between</w:t>
      </w:r>
      <w:r w:rsidRPr="00222438">
        <w:t xml:space="preserve"> </w:t>
      </w:r>
      <w:r w:rsidR="008B51D0" w:rsidRPr="00222438">
        <w:t>May 26 and</w:t>
      </w:r>
      <w:r w:rsidRPr="00222438">
        <w:t xml:space="preserve"> June 6, 2015, led by the Regional Technical Teams. </w:t>
      </w:r>
      <w:r w:rsidR="008B51D0" w:rsidRPr="00222438">
        <w:t xml:space="preserve">National supervision teams also participated in all 19 District Technical Team Trainings to ensure that District Technical Teams had sufficient understanding of SNP3 activities and would be able to assume their roles as expected. </w:t>
      </w:r>
      <w:r w:rsidRPr="00222438">
        <w:t xml:space="preserve">These trainings included District Malaria Focal Persons, School Health Coordinators, Community Development Officers and representatives from the District Education Office (DEO). The combination of personnel on District Technical Teams varied from district to district depending on the availability of staff in each district. </w:t>
      </w:r>
    </w:p>
    <w:p w14:paraId="440D3545" w14:textId="77777777" w:rsidR="00A6560C" w:rsidRPr="00222438" w:rsidRDefault="00A6560C" w:rsidP="00A6560C"/>
    <w:p w14:paraId="07164CAB" w14:textId="435599B2" w:rsidR="00A6560C" w:rsidRPr="00222438" w:rsidRDefault="00A6560C" w:rsidP="00A6560C">
      <w:r w:rsidRPr="00222438">
        <w:t xml:space="preserve">Each District Technical Team training consisted of a half-day session during which the teams were </w:t>
      </w:r>
      <w:r w:rsidR="00F17584" w:rsidRPr="00222438">
        <w:t>orien</w:t>
      </w:r>
      <w:r w:rsidRPr="00222438">
        <w:t xml:space="preserve">ted to the SOP and all program tools (both data collection and issuing tools) that they would be required to use to fulfill their roles and responsibilities during SNP3. After being oriented to each tool, participants were given copies of the tools to read and practice completing. Discussion followed to ensure participants understood where, when and how to use the tools. Data collection tools were distributed to the District Technical Teams immediately after training while issuing tools were </w:t>
      </w:r>
      <w:r w:rsidR="00222438" w:rsidRPr="00222438">
        <w:t xml:space="preserve">to be </w:t>
      </w:r>
      <w:r w:rsidRPr="00222438">
        <w:t xml:space="preserve">distributed later, at the same time as ITNs were delivered schools. </w:t>
      </w:r>
    </w:p>
    <w:p w14:paraId="7D87E122" w14:textId="77777777" w:rsidR="00A6560C" w:rsidRDefault="00A6560C" w:rsidP="00A6560C">
      <w:pPr>
        <w:rPr>
          <w:sz w:val="22"/>
        </w:rPr>
      </w:pPr>
    </w:p>
    <w:p w14:paraId="22D274FE" w14:textId="4BF419D0" w:rsidR="00F9741A" w:rsidRPr="00F9741A" w:rsidRDefault="00F9741A" w:rsidP="00A6560C">
      <w:pPr>
        <w:rPr>
          <w:b/>
          <w:i/>
        </w:rPr>
      </w:pPr>
      <w:r w:rsidRPr="00F9741A">
        <w:rPr>
          <w:b/>
          <w:i/>
        </w:rPr>
        <w:t>Results:</w:t>
      </w:r>
    </w:p>
    <w:p w14:paraId="7EDEFF46" w14:textId="26D073DD" w:rsidR="00F9741A" w:rsidRPr="00222438" w:rsidRDefault="00F9741A" w:rsidP="00C02280">
      <w:pPr>
        <w:pStyle w:val="ListParagraph"/>
        <w:numPr>
          <w:ilvl w:val="0"/>
          <w:numId w:val="9"/>
        </w:numPr>
      </w:pPr>
      <w:r w:rsidRPr="00222438">
        <w:t xml:space="preserve">In total, 68 individuals participated in the District Technical Team trainings, of which 31 were male and 37 were female. </w:t>
      </w:r>
    </w:p>
    <w:p w14:paraId="57DAFC85" w14:textId="77777777" w:rsidR="00A6560C" w:rsidRDefault="00A6560C" w:rsidP="00A6560C"/>
    <w:p w14:paraId="54598548" w14:textId="0036DFE3" w:rsidR="00A6560C" w:rsidRDefault="00A6560C" w:rsidP="00094752">
      <w:pPr>
        <w:pStyle w:val="Heading2"/>
      </w:pPr>
      <w:bookmarkStart w:id="18" w:name="_Toc443034133"/>
      <w:r>
        <w:t xml:space="preserve">WEC </w:t>
      </w:r>
      <w:r w:rsidR="00B23D03">
        <w:t>Training</w:t>
      </w:r>
      <w:bookmarkEnd w:id="18"/>
    </w:p>
    <w:p w14:paraId="02EE0CD4" w14:textId="196B0116" w:rsidR="00A6560C" w:rsidRPr="00222438" w:rsidRDefault="00A6560C" w:rsidP="00A6560C">
      <w:r w:rsidRPr="00222438">
        <w:t xml:space="preserve">Immediately following the District Technical Team trainings, WEC trainings took place in each district. These trainings included both the WECs and the District Technical Teams and were led by the same Regional Technical Teams who provided the District Technical Team trainings. </w:t>
      </w:r>
      <w:proofErr w:type="gramStart"/>
      <w:r w:rsidRPr="00222438">
        <w:t>Each WEC training</w:t>
      </w:r>
      <w:proofErr w:type="gramEnd"/>
      <w:r w:rsidRPr="00222438">
        <w:t xml:space="preserve"> consisted </w:t>
      </w:r>
      <w:r w:rsidRPr="00222438">
        <w:lastRenderedPageBreak/>
        <w:t>of a one-day session led by the Regional Technical Teams. The sessions began with the same presentations that were made to the District Technical Teams during the District Advocacy Meetings. These included information on t</w:t>
      </w:r>
      <w:r w:rsidR="00222438" w:rsidRPr="00222438">
        <w:t>he state of malaria in Tanzania, an overview of SNP3,</w:t>
      </w:r>
      <w:r w:rsidRPr="00222438">
        <w:t xml:space="preserve"> a description of all program activities, </w:t>
      </w:r>
      <w:r w:rsidR="00222438" w:rsidRPr="00222438">
        <w:t>the</w:t>
      </w:r>
      <w:r w:rsidRPr="00222438">
        <w:t xml:space="preserve"> roles and responsibilities</w:t>
      </w:r>
      <w:r w:rsidR="00222438" w:rsidRPr="00222438">
        <w:t xml:space="preserve"> of all implementers,</w:t>
      </w:r>
      <w:r w:rsidRPr="00222438">
        <w:t xml:space="preserve"> </w:t>
      </w:r>
      <w:r w:rsidR="00222438" w:rsidRPr="00222438">
        <w:t xml:space="preserve">the </w:t>
      </w:r>
      <w:r w:rsidRPr="00222438">
        <w:t>progr</w:t>
      </w:r>
      <w:r w:rsidR="00222438" w:rsidRPr="00222438">
        <w:t>am timeline,</w:t>
      </w:r>
      <w:r w:rsidRPr="00222438">
        <w:t xml:space="preserve"> and information on the Social and Behavior Change Communication (SBCC) activities within SNP3. The WECs were then trained on all program tools that they would be required to use during the course of SNP3. After being oriented to each tool, participants were given copies of the tools to read and practice completing. Discussion followed to ensure participants understood where, when and how to use the tools. Data collection tools were distributed to the WECs immediately after training in preparation for the data collection activities to begin, while the issuing tools were distributed at the same time as ITNs were delivered schools. </w:t>
      </w:r>
    </w:p>
    <w:p w14:paraId="25F9AA4C" w14:textId="77777777" w:rsidR="00F9741A" w:rsidRDefault="00F9741A" w:rsidP="00010CBD">
      <w:pPr>
        <w:pStyle w:val="Subtitle"/>
        <w:rPr>
          <w:b/>
        </w:rPr>
      </w:pPr>
    </w:p>
    <w:p w14:paraId="7606E43F" w14:textId="23DFDEEF" w:rsidR="00F9741A" w:rsidRPr="00F9741A" w:rsidRDefault="00F9741A" w:rsidP="00010CBD">
      <w:pPr>
        <w:pStyle w:val="Subtitle"/>
        <w:rPr>
          <w:rFonts w:asciiTheme="minorHAnsi" w:hAnsiTheme="minorHAnsi"/>
          <w:b/>
          <w:color w:val="auto"/>
        </w:rPr>
      </w:pPr>
      <w:r w:rsidRPr="00F9741A">
        <w:rPr>
          <w:rFonts w:asciiTheme="minorHAnsi" w:hAnsiTheme="minorHAnsi"/>
          <w:b/>
          <w:color w:val="auto"/>
        </w:rPr>
        <w:t>Results:</w:t>
      </w:r>
    </w:p>
    <w:p w14:paraId="016F3F66" w14:textId="03B476AB" w:rsidR="00F9741A" w:rsidRPr="00853A7A" w:rsidRDefault="00F9741A" w:rsidP="00853A7A">
      <w:pPr>
        <w:numPr>
          <w:ilvl w:val="0"/>
          <w:numId w:val="30"/>
        </w:numPr>
      </w:pPr>
      <w:r w:rsidRPr="004924D5">
        <w:t>In total, 472 WECs were trained, of which 401 were male and 71 were female.</w:t>
      </w:r>
    </w:p>
    <w:p w14:paraId="3D393797" w14:textId="77777777" w:rsidR="00F9741A" w:rsidRPr="00F9741A" w:rsidRDefault="00F9741A" w:rsidP="00F9741A">
      <w:pPr>
        <w:pStyle w:val="ListParagraph"/>
      </w:pPr>
    </w:p>
    <w:p w14:paraId="095B00EA" w14:textId="5C4BEB59" w:rsidR="00A6560C" w:rsidRDefault="00010CBD" w:rsidP="00094752">
      <w:pPr>
        <w:pStyle w:val="Heading2"/>
      </w:pPr>
      <w:bookmarkStart w:id="19" w:name="_Toc443034134"/>
      <w:r>
        <w:t>School-level Orientation</w:t>
      </w:r>
      <w:bookmarkEnd w:id="19"/>
    </w:p>
    <w:p w14:paraId="66818DB2" w14:textId="55DC95A5" w:rsidR="00222438" w:rsidRPr="00222438" w:rsidRDefault="003934B7" w:rsidP="00C0345D">
      <w:r>
        <w:t xml:space="preserve">WECs were responsible for orienting </w:t>
      </w:r>
      <w:r w:rsidR="004E3C34">
        <w:t>Head Teacher</w:t>
      </w:r>
      <w:r>
        <w:t xml:space="preserve">s to SNP3, </w:t>
      </w:r>
      <w:r w:rsidR="00222438" w:rsidRPr="00222438">
        <w:t xml:space="preserve">including </w:t>
      </w:r>
      <w:r>
        <w:t xml:space="preserve">explaining the </w:t>
      </w:r>
      <w:r w:rsidR="00222438" w:rsidRPr="00222438">
        <w:t>i</w:t>
      </w:r>
      <w:r w:rsidR="00C0345D">
        <w:t>mplementation plans and time</w:t>
      </w:r>
      <w:r>
        <w:t>line;</w:t>
      </w:r>
      <w:r w:rsidR="00222438" w:rsidRPr="00222438">
        <w:t xml:space="preserve"> </w:t>
      </w:r>
      <w:r w:rsidR="004924D5">
        <w:t xml:space="preserve">explaining </w:t>
      </w:r>
      <w:r w:rsidR="00222438" w:rsidRPr="00222438">
        <w:t>teachers’ roles during data quantif</w:t>
      </w:r>
      <w:r>
        <w:t>ication and issuing activities;</w:t>
      </w:r>
      <w:r w:rsidR="00222438" w:rsidRPr="00222438">
        <w:t xml:space="preserve"> </w:t>
      </w:r>
      <w:r>
        <w:t>and</w:t>
      </w:r>
      <w:r w:rsidR="00222438" w:rsidRPr="00222438">
        <w:t xml:space="preserve"> </w:t>
      </w:r>
      <w:r w:rsidR="004924D5">
        <w:t xml:space="preserve">providing </w:t>
      </w:r>
      <w:r>
        <w:t>S</w:t>
      </w:r>
      <w:r w:rsidR="00222438" w:rsidRPr="00222438">
        <w:t xml:space="preserve">BCC messages to </w:t>
      </w:r>
      <w:r>
        <w:t xml:space="preserve">be shared with </w:t>
      </w:r>
      <w:r w:rsidR="00222438" w:rsidRPr="00222438">
        <w:t xml:space="preserve">pupils. WECs were also expected to instruct teachers on how to fill in </w:t>
      </w:r>
      <w:r>
        <w:t xml:space="preserve">project tools and </w:t>
      </w:r>
      <w:r w:rsidR="00222438" w:rsidRPr="00222438">
        <w:t xml:space="preserve">forms, specifically, </w:t>
      </w:r>
      <w:r>
        <w:t xml:space="preserve">the program </w:t>
      </w:r>
      <w:r w:rsidR="00222438" w:rsidRPr="00222438">
        <w:t xml:space="preserve">quantification and issuing forms. </w:t>
      </w:r>
    </w:p>
    <w:p w14:paraId="1325D72F" w14:textId="77777777" w:rsidR="00222438" w:rsidRPr="00222438" w:rsidRDefault="00222438" w:rsidP="00222438"/>
    <w:p w14:paraId="2DBCE0AB" w14:textId="44D08FC5" w:rsidR="00222438" w:rsidRDefault="003934B7" w:rsidP="00222438">
      <w:r>
        <w:t>A one-</w:t>
      </w:r>
      <w:r w:rsidR="00222438" w:rsidRPr="00222438">
        <w:t xml:space="preserve">page laminated </w:t>
      </w:r>
      <w:r>
        <w:t xml:space="preserve">reference </w:t>
      </w:r>
      <w:r w:rsidR="00222438" w:rsidRPr="00222438">
        <w:t xml:space="preserve">document was developed </w:t>
      </w:r>
      <w:r w:rsidR="00C0345D">
        <w:t>for</w:t>
      </w:r>
      <w:r w:rsidR="00222438" w:rsidRPr="00222438">
        <w:t xml:space="preserve"> </w:t>
      </w:r>
      <w:r>
        <w:t>the</w:t>
      </w:r>
      <w:r w:rsidR="00222438" w:rsidRPr="00222438">
        <w:t xml:space="preserve"> WEC</w:t>
      </w:r>
      <w:r>
        <w:t>s</w:t>
      </w:r>
      <w:r w:rsidR="00C0345D">
        <w:t>;</w:t>
      </w:r>
      <w:r w:rsidR="00222438" w:rsidRPr="00222438">
        <w:t xml:space="preserve"> it clearly stipulated th</w:t>
      </w:r>
      <w:r>
        <w:t>e roles and responsibilities of the</w:t>
      </w:r>
      <w:r w:rsidR="00222438" w:rsidRPr="00222438">
        <w:t xml:space="preserve"> WECs</w:t>
      </w:r>
      <w:r>
        <w:t>,</w:t>
      </w:r>
      <w:r w:rsidR="00222438" w:rsidRPr="00222438">
        <w:t xml:space="preserve"> as well as </w:t>
      </w:r>
      <w:r>
        <w:t>the</w:t>
      </w:r>
      <w:r w:rsidR="00222438" w:rsidRPr="00222438">
        <w:t xml:space="preserve"> teachers</w:t>
      </w:r>
      <w:r>
        <w:t>,</w:t>
      </w:r>
      <w:r w:rsidR="00C0345D">
        <w:t xml:space="preserve"> and </w:t>
      </w:r>
      <w:proofErr w:type="gramStart"/>
      <w:r w:rsidR="00C0345D">
        <w:t>was intended to be used</w:t>
      </w:r>
      <w:proofErr w:type="gramEnd"/>
      <w:r w:rsidR="00C0345D">
        <w:t xml:space="preserve"> during orientation of teachers</w:t>
      </w:r>
      <w:r w:rsidR="00222438" w:rsidRPr="00222438">
        <w:t xml:space="preserve">.  </w:t>
      </w:r>
      <w:r w:rsidR="00C0345D">
        <w:t xml:space="preserve">In addition, </w:t>
      </w:r>
      <w:r w:rsidR="00222438" w:rsidRPr="00222438">
        <w:t xml:space="preserve">WECs </w:t>
      </w:r>
      <w:r w:rsidR="00C0345D">
        <w:t>were to use</w:t>
      </w:r>
      <w:r w:rsidR="00222438" w:rsidRPr="00222438">
        <w:t xml:space="preserve"> sample forms for demonstration during school level orientation. During this orientation, teachers were</w:t>
      </w:r>
      <w:r>
        <w:t xml:space="preserve"> to be</w:t>
      </w:r>
      <w:r w:rsidR="00222438" w:rsidRPr="00222438">
        <w:t xml:space="preserve"> informed t</w:t>
      </w:r>
      <w:r>
        <w:t>hat data would be collected for</w:t>
      </w:r>
      <w:r w:rsidR="00C0345D">
        <w:t xml:space="preserve"> all primary school classes (</w:t>
      </w:r>
      <w:r w:rsidR="00222438" w:rsidRPr="00222438">
        <w:t>standard 1- 7</w:t>
      </w:r>
      <w:r w:rsidR="00C0345D">
        <w:t xml:space="preserve">) and that the decision on </w:t>
      </w:r>
      <w:r w:rsidR="00222438" w:rsidRPr="00222438">
        <w:t xml:space="preserve">eligible classes for receiving </w:t>
      </w:r>
      <w:r w:rsidR="00C0345D">
        <w:t>ITNs</w:t>
      </w:r>
      <w:r w:rsidR="00222438" w:rsidRPr="00222438">
        <w:t xml:space="preserve"> would be communicated</w:t>
      </w:r>
      <w:r w:rsidR="00FF1DBB">
        <w:t xml:space="preserve"> to them at a later time, </w:t>
      </w:r>
      <w:r w:rsidR="00222438" w:rsidRPr="00222438">
        <w:t xml:space="preserve">after </w:t>
      </w:r>
      <w:r w:rsidR="00FF1DBB">
        <w:t>VectorWorks</w:t>
      </w:r>
      <w:r w:rsidR="00FF1DBB" w:rsidRPr="00222438">
        <w:t xml:space="preserve"> </w:t>
      </w:r>
      <w:r w:rsidR="00222438" w:rsidRPr="00222438">
        <w:t xml:space="preserve">compiled </w:t>
      </w:r>
      <w:r w:rsidR="00C0345D">
        <w:t xml:space="preserve">registration </w:t>
      </w:r>
      <w:r w:rsidR="00222438" w:rsidRPr="00222438">
        <w:t>data from all three regions</w:t>
      </w:r>
      <w:r w:rsidR="00FF1DBB">
        <w:t xml:space="preserve"> and eligible classes were selected based on that data</w:t>
      </w:r>
      <w:r w:rsidR="00222438" w:rsidRPr="00222438">
        <w:t xml:space="preserve">. </w:t>
      </w:r>
    </w:p>
    <w:p w14:paraId="521283C6" w14:textId="77777777" w:rsidR="00C0345D" w:rsidRPr="00222438" w:rsidRDefault="00C0345D" w:rsidP="00222438"/>
    <w:p w14:paraId="219B7101" w14:textId="77777777" w:rsidR="00C0345D" w:rsidRPr="00222438" w:rsidRDefault="00C0345D" w:rsidP="00C0345D">
      <w:r w:rsidRPr="00222438">
        <w:t>In summary, teachers’ roles and responsibilities included the following</w:t>
      </w:r>
      <w:proofErr w:type="gramStart"/>
      <w:r w:rsidRPr="00222438">
        <w:t>;</w:t>
      </w:r>
      <w:proofErr w:type="gramEnd"/>
    </w:p>
    <w:p w14:paraId="634B0568" w14:textId="1073F164" w:rsidR="00C0345D" w:rsidRPr="00222438" w:rsidRDefault="00C0345D" w:rsidP="00230A3E">
      <w:pPr>
        <w:numPr>
          <w:ilvl w:val="0"/>
          <w:numId w:val="30"/>
        </w:numPr>
      </w:pPr>
      <w:r w:rsidRPr="00222438">
        <w:t xml:space="preserve">Every </w:t>
      </w:r>
      <w:r w:rsidR="004E3C34">
        <w:t>Head Teacher</w:t>
      </w:r>
      <w:r w:rsidRPr="00222438">
        <w:t xml:space="preserve">s shall organize </w:t>
      </w:r>
      <w:r w:rsidR="00FF1DBB">
        <w:t xml:space="preserve">a </w:t>
      </w:r>
      <w:r w:rsidRPr="00222438">
        <w:t>school meeting where he/she shall inform members of the upcoming SNP3.</w:t>
      </w:r>
    </w:p>
    <w:p w14:paraId="501B6303" w14:textId="77777777" w:rsidR="00C0345D" w:rsidRPr="00222438" w:rsidRDefault="00C0345D" w:rsidP="00230A3E">
      <w:pPr>
        <w:numPr>
          <w:ilvl w:val="0"/>
          <w:numId w:val="30"/>
        </w:numPr>
      </w:pPr>
      <w:r w:rsidRPr="00222438">
        <w:t>He/she shall work with WEC to prepare school data.</w:t>
      </w:r>
    </w:p>
    <w:p w14:paraId="45B24A13" w14:textId="10284AD7" w:rsidR="00C0345D" w:rsidRPr="00222438" w:rsidRDefault="00C0345D" w:rsidP="00230A3E">
      <w:pPr>
        <w:numPr>
          <w:ilvl w:val="0"/>
          <w:numId w:val="30"/>
        </w:numPr>
      </w:pPr>
      <w:r w:rsidRPr="00222438">
        <w:t xml:space="preserve">He/she shall prepare </w:t>
      </w:r>
      <w:r w:rsidR="00B52F25">
        <w:t>ITN</w:t>
      </w:r>
      <w:r w:rsidRPr="00222438">
        <w:t xml:space="preserve">s storage </w:t>
      </w:r>
      <w:r w:rsidR="00FF1DBB">
        <w:t>at the school</w:t>
      </w:r>
      <w:r w:rsidR="00FF1DBB" w:rsidRPr="00222438">
        <w:t xml:space="preserve"> </w:t>
      </w:r>
      <w:r w:rsidRPr="00222438">
        <w:t xml:space="preserve">and ensure security of the </w:t>
      </w:r>
      <w:r w:rsidR="00B52F25">
        <w:t>ITN</w:t>
      </w:r>
      <w:r w:rsidRPr="00222438">
        <w:t>s upon receipt.</w:t>
      </w:r>
    </w:p>
    <w:p w14:paraId="63D08887" w14:textId="2DF27556" w:rsidR="00C0345D" w:rsidRPr="00222438" w:rsidRDefault="00C0345D" w:rsidP="00230A3E">
      <w:pPr>
        <w:numPr>
          <w:ilvl w:val="0"/>
          <w:numId w:val="30"/>
        </w:numPr>
      </w:pPr>
      <w:r w:rsidRPr="00222438">
        <w:t xml:space="preserve">He/she shall receive </w:t>
      </w:r>
      <w:r w:rsidR="00B52F25">
        <w:t>ITN</w:t>
      </w:r>
      <w:r w:rsidRPr="00222438">
        <w:t>s from</w:t>
      </w:r>
      <w:r w:rsidR="00FF1DBB">
        <w:t xml:space="preserve"> the</w:t>
      </w:r>
      <w:r w:rsidRPr="00222438">
        <w:t xml:space="preserve"> </w:t>
      </w:r>
      <w:r w:rsidR="00FF1DBB">
        <w:t>t</w:t>
      </w:r>
      <w:r w:rsidRPr="00222438">
        <w:t xml:space="preserve">ransportation </w:t>
      </w:r>
      <w:r w:rsidR="00FF1DBB">
        <w:t>c</w:t>
      </w:r>
      <w:r w:rsidRPr="00222438">
        <w:t>ompany</w:t>
      </w:r>
      <w:r w:rsidR="00FF1DBB">
        <w:t>,</w:t>
      </w:r>
      <w:r w:rsidRPr="00222438">
        <w:t xml:space="preserve"> duly sign the proof of delivery forms and make sure the school remains with </w:t>
      </w:r>
      <w:r w:rsidR="00FF1DBB">
        <w:t xml:space="preserve">a </w:t>
      </w:r>
      <w:r w:rsidRPr="00222438">
        <w:t>copy of the delivery form.</w:t>
      </w:r>
    </w:p>
    <w:p w14:paraId="6790AF9D" w14:textId="77777777" w:rsidR="00010CBD" w:rsidRDefault="00010CBD" w:rsidP="00010CBD"/>
    <w:p w14:paraId="12F58D15" w14:textId="5437A73C" w:rsidR="00010CBD" w:rsidRDefault="00010CBD" w:rsidP="00094752">
      <w:pPr>
        <w:pStyle w:val="Heading2"/>
      </w:pPr>
      <w:bookmarkStart w:id="20" w:name="_Toc443034135"/>
      <w:r w:rsidRPr="00010CBD">
        <w:t>Supervision</w:t>
      </w:r>
      <w:r>
        <w:t xml:space="preserve"> of Training</w:t>
      </w:r>
      <w:r w:rsidR="00B23D03">
        <w:t xml:space="preserve"> and Orientation</w:t>
      </w:r>
      <w:bookmarkEnd w:id="20"/>
    </w:p>
    <w:p w14:paraId="24778243" w14:textId="5FA60006" w:rsidR="00C0345D" w:rsidRPr="00853A7A" w:rsidRDefault="002D542E" w:rsidP="00C0345D">
      <w:pPr>
        <w:spacing w:after="200" w:line="276" w:lineRule="auto"/>
      </w:pPr>
      <w:r w:rsidRPr="00853A7A">
        <w:t>The n</w:t>
      </w:r>
      <w:r w:rsidR="00C0345D" w:rsidRPr="00853A7A">
        <w:t>ational team</w:t>
      </w:r>
      <w:r w:rsidR="004B19CD" w:rsidRPr="00853A7A">
        <w:t>, comprised of representatives of the MoSHW (including NMCP), PMO-RALG, and VectorWorks,</w:t>
      </w:r>
      <w:r w:rsidR="00C0345D" w:rsidRPr="00853A7A">
        <w:t xml:space="preserve"> </w:t>
      </w:r>
      <w:r w:rsidR="002E3935" w:rsidRPr="00853A7A">
        <w:t>led the regional trainings, and supervised the district and WEC trainings</w:t>
      </w:r>
      <w:r w:rsidRPr="00853A7A">
        <w:t xml:space="preserve">. In addition, the </w:t>
      </w:r>
      <w:r w:rsidR="00C0345D" w:rsidRPr="00853A7A">
        <w:t xml:space="preserve">regional teams joined </w:t>
      </w:r>
      <w:r w:rsidRPr="00853A7A">
        <w:t xml:space="preserve">the </w:t>
      </w:r>
      <w:r w:rsidR="00C0345D" w:rsidRPr="00853A7A">
        <w:t xml:space="preserve">national team </w:t>
      </w:r>
      <w:r w:rsidRPr="00853A7A">
        <w:t xml:space="preserve">in supervising the </w:t>
      </w:r>
      <w:r w:rsidR="00C0345D" w:rsidRPr="00853A7A">
        <w:t>WEC trainings by district teams. National teams supervi</w:t>
      </w:r>
      <w:r w:rsidR="00CE1566" w:rsidRPr="00853A7A">
        <w:t>sion</w:t>
      </w:r>
      <w:r w:rsidR="00C0345D" w:rsidRPr="00853A7A">
        <w:t xml:space="preserve"> </w:t>
      </w:r>
      <w:r w:rsidR="00CE1566" w:rsidRPr="00853A7A">
        <w:t>aimed to</w:t>
      </w:r>
      <w:r w:rsidR="00C0345D" w:rsidRPr="00853A7A">
        <w:t xml:space="preserve"> </w:t>
      </w:r>
      <w:r w:rsidR="00CE1566" w:rsidRPr="00853A7A">
        <w:t xml:space="preserve">ensure </w:t>
      </w:r>
      <w:r w:rsidR="00C0345D" w:rsidRPr="00853A7A">
        <w:t xml:space="preserve">that trainings and orientations were well conducted to all cadres. The presence of </w:t>
      </w:r>
      <w:r w:rsidR="00CE1566" w:rsidRPr="00853A7A">
        <w:t xml:space="preserve">the </w:t>
      </w:r>
      <w:r w:rsidR="00C0345D" w:rsidRPr="00853A7A">
        <w:t>national team during these sessions was of great value as they provided clarification on various issues which regional and district team could not</w:t>
      </w:r>
      <w:r w:rsidR="00CE1566" w:rsidRPr="00853A7A">
        <w:t xml:space="preserve"> field in the moment</w:t>
      </w:r>
      <w:r w:rsidR="004B19CD" w:rsidRPr="00853A7A">
        <w:t>, such as requests for ITN coverage for the elderly</w:t>
      </w:r>
      <w:r w:rsidR="00C0345D" w:rsidRPr="00853A7A">
        <w:t>.</w:t>
      </w:r>
      <w:r w:rsidR="001E2694" w:rsidRPr="00853A7A">
        <w:t xml:space="preserve"> </w:t>
      </w:r>
      <w:r w:rsidR="00CE1566" w:rsidRPr="00853A7A">
        <w:t>However, n</w:t>
      </w:r>
      <w:r w:rsidR="001E2694" w:rsidRPr="00853A7A">
        <w:t>either national, regional nor district teams directly supervised the</w:t>
      </w:r>
      <w:r w:rsidR="008944B7" w:rsidRPr="00853A7A">
        <w:t xml:space="preserve"> school-level</w:t>
      </w:r>
      <w:r w:rsidR="001E2694" w:rsidRPr="00853A7A">
        <w:t xml:space="preserve"> orientation</w:t>
      </w:r>
      <w:r w:rsidR="00510F89" w:rsidRPr="00853A7A">
        <w:t xml:space="preserve"> conducted by the WECs</w:t>
      </w:r>
      <w:r w:rsidR="001E2694" w:rsidRPr="00853A7A">
        <w:t xml:space="preserve">. </w:t>
      </w:r>
    </w:p>
    <w:p w14:paraId="5D39C66C" w14:textId="77777777" w:rsidR="00010CBD" w:rsidRDefault="00010CBD" w:rsidP="00010CBD"/>
    <w:p w14:paraId="582E9D8E" w14:textId="3CD97B75" w:rsidR="00010CBD" w:rsidRDefault="00010CBD" w:rsidP="00094752">
      <w:pPr>
        <w:pStyle w:val="Heading2"/>
      </w:pPr>
      <w:bookmarkStart w:id="21" w:name="_Toc443034136"/>
      <w:r>
        <w:lastRenderedPageBreak/>
        <w:t>Challenges and Solutions</w:t>
      </w:r>
      <w:r w:rsidR="007662D2">
        <w:t xml:space="preserve"> for Training</w:t>
      </w:r>
      <w:bookmarkEnd w:id="21"/>
      <w:r w:rsidR="007662D2">
        <w:t xml:space="preserve"> </w:t>
      </w:r>
    </w:p>
    <w:p w14:paraId="1989DA1F" w14:textId="6370B101" w:rsidR="001E2BE0" w:rsidRPr="00094752" w:rsidRDefault="001E2BE0" w:rsidP="00094752">
      <w:pPr>
        <w:pStyle w:val="ListParagraph"/>
        <w:numPr>
          <w:ilvl w:val="0"/>
          <w:numId w:val="59"/>
        </w:numPr>
        <w:rPr>
          <w:b/>
          <w:bCs/>
        </w:rPr>
      </w:pPr>
      <w:r w:rsidRPr="001E2BE0">
        <w:t xml:space="preserve">The main challenge during trainings was </w:t>
      </w:r>
      <w:r w:rsidR="00CA36E4">
        <w:t xml:space="preserve">the </w:t>
      </w:r>
      <w:r w:rsidRPr="001E2BE0">
        <w:t>payment system used</w:t>
      </w:r>
      <w:r w:rsidR="00CA36E4">
        <w:t>;</w:t>
      </w:r>
      <w:r w:rsidRPr="001E2BE0">
        <w:t xml:space="preserve"> given all its advantages, still it was not effective and efficient to some payees.</w:t>
      </w:r>
      <w:r w:rsidR="00CA36E4">
        <w:t xml:space="preserve"> Some trainees </w:t>
      </w:r>
      <w:r w:rsidRPr="001E2BE0">
        <w:t>raised concerns after payments were delayed for more than a month after an activity was conducted</w:t>
      </w:r>
      <w:r w:rsidR="00CA36E4">
        <w:t>, which resulted in some mistrust of the program</w:t>
      </w:r>
      <w:r w:rsidRPr="001E2BE0">
        <w:t>.</w:t>
      </w:r>
    </w:p>
    <w:p w14:paraId="66852BE1" w14:textId="38401DFC" w:rsidR="008944B7" w:rsidRDefault="008944B7" w:rsidP="00853A7A">
      <w:pPr>
        <w:ind w:left="1440"/>
      </w:pPr>
      <w:r w:rsidRPr="00DD1E54">
        <w:rPr>
          <w:b/>
          <w:i/>
        </w:rPr>
        <w:t>Solution</w:t>
      </w:r>
      <w:r w:rsidRPr="00DD1E54">
        <w:rPr>
          <w:i/>
        </w:rPr>
        <w:t>:</w:t>
      </w:r>
      <w:r w:rsidR="00DD1E54" w:rsidRPr="00DD1E54">
        <w:t xml:space="preserve"> PSI</w:t>
      </w:r>
      <w:r w:rsidR="00DD1E54">
        <w:t xml:space="preserve"> has reviewed their payment system and updated it from using a single mobile company for mobile money transfer to having multiple mobile money transfer companies (Airtel Money, M-Pesa, Tigo-Pesa, Easy Money etc).</w:t>
      </w:r>
    </w:p>
    <w:p w14:paraId="0ECB2710" w14:textId="77777777" w:rsidR="00DD1E54" w:rsidRPr="00CA36E4" w:rsidRDefault="00DD1E54" w:rsidP="00DD1E54">
      <w:pPr>
        <w:ind w:left="720" w:firstLine="720"/>
        <w:rPr>
          <w:i/>
        </w:rPr>
      </w:pPr>
    </w:p>
    <w:p w14:paraId="1155A064" w14:textId="6780ED3C" w:rsidR="008944B7" w:rsidRPr="00CA36E4" w:rsidRDefault="008944B7" w:rsidP="00CA36E4">
      <w:pPr>
        <w:pStyle w:val="ListParagraph"/>
        <w:numPr>
          <w:ilvl w:val="0"/>
          <w:numId w:val="46"/>
        </w:numPr>
        <w:rPr>
          <w:sz w:val="22"/>
        </w:rPr>
      </w:pPr>
      <w:r>
        <w:t>It appears that the quality</w:t>
      </w:r>
      <w:r w:rsidR="00CA36E4">
        <w:t xml:space="preserve"> and duration</w:t>
      </w:r>
      <w:r>
        <w:t xml:space="preserve"> of the orientation provided to teachers was not uniform across all districts and schools.</w:t>
      </w:r>
    </w:p>
    <w:p w14:paraId="42FC0B4E" w14:textId="24A5CDE7" w:rsidR="00C7343B" w:rsidRPr="008944B7" w:rsidRDefault="008944B7" w:rsidP="00853A7A">
      <w:pPr>
        <w:pStyle w:val="ListParagraph"/>
        <w:ind w:left="1440"/>
        <w:rPr>
          <w:sz w:val="22"/>
        </w:rPr>
      </w:pPr>
      <w:r w:rsidRPr="00852289">
        <w:rPr>
          <w:b/>
          <w:i/>
        </w:rPr>
        <w:t>Solution</w:t>
      </w:r>
      <w:r>
        <w:rPr>
          <w:i/>
        </w:rPr>
        <w:t xml:space="preserve">: </w:t>
      </w:r>
      <w:r w:rsidR="00EE1746">
        <w:t xml:space="preserve">To ensure </w:t>
      </w:r>
      <w:r>
        <w:t>more consistent</w:t>
      </w:r>
      <w:r w:rsidR="00EE1746">
        <w:t xml:space="preserve"> orientation of teachers, </w:t>
      </w:r>
      <w:r w:rsidR="00F33C72">
        <w:t>district technical teams will conduct supervision in collaboration with regional and national teams</w:t>
      </w:r>
      <w:r>
        <w:t xml:space="preserve"> at the school level</w:t>
      </w:r>
      <w:r w:rsidR="00F33C72">
        <w:t xml:space="preserve">. Also, </w:t>
      </w:r>
      <w:r w:rsidR="00D23330">
        <w:t xml:space="preserve">the program will consider whether WEC trainings require additional time, place greater </w:t>
      </w:r>
      <w:r w:rsidR="00F33C72">
        <w:t>emphasis on the importance of uniformity of WEC trainings</w:t>
      </w:r>
      <w:r w:rsidR="00D23330">
        <w:t xml:space="preserve">, and improve on the </w:t>
      </w:r>
      <w:r w:rsidR="00F33C72">
        <w:t>tools and aid</w:t>
      </w:r>
      <w:r w:rsidR="00D23330">
        <w:t>s</w:t>
      </w:r>
      <w:r w:rsidR="00F33C72">
        <w:t xml:space="preserve"> for orientation</w:t>
      </w:r>
      <w:r w:rsidR="00D23330">
        <w:t xml:space="preserve"> provided to WECs</w:t>
      </w:r>
      <w:r w:rsidR="00F33C72">
        <w:t>.</w:t>
      </w:r>
      <w:r w:rsidR="00C31198">
        <w:t xml:space="preserve"> As for</w:t>
      </w:r>
      <w:r w:rsidR="00D23330">
        <w:t xml:space="preserve"> the training of</w:t>
      </w:r>
      <w:r w:rsidR="00C31198">
        <w:t xml:space="preserve"> district technical teams, during their training</w:t>
      </w:r>
      <w:r w:rsidR="00D23330">
        <w:t>, VectorWorks will</w:t>
      </w:r>
      <w:r w:rsidR="00C31198">
        <w:t xml:space="preserve"> </w:t>
      </w:r>
      <w:r w:rsidR="00D23330">
        <w:t xml:space="preserve">include </w:t>
      </w:r>
      <w:r w:rsidR="00C31198">
        <w:t xml:space="preserve">data management </w:t>
      </w:r>
      <w:r w:rsidR="00D23330">
        <w:t>skills</w:t>
      </w:r>
      <w:r w:rsidR="00C31198">
        <w:t xml:space="preserve"> to avoid </w:t>
      </w:r>
      <w:r w:rsidR="00D23330">
        <w:t xml:space="preserve">the challenges and </w:t>
      </w:r>
      <w:r w:rsidR="00C31198">
        <w:t xml:space="preserve">errors </w:t>
      </w:r>
      <w:r w:rsidR="00D23330">
        <w:t xml:space="preserve">in the compilation of quantification and issuing data from </w:t>
      </w:r>
      <w:r w:rsidR="00C31198">
        <w:t>SNP3</w:t>
      </w:r>
      <w:r w:rsidR="00DD1E54">
        <w:t>.</w:t>
      </w:r>
    </w:p>
    <w:p w14:paraId="29B018CE" w14:textId="77777777" w:rsidR="00D530CF" w:rsidRDefault="00D530CF" w:rsidP="006E1337">
      <w:pPr>
        <w:pStyle w:val="Subtitle"/>
        <w:rPr>
          <w:b/>
        </w:rPr>
      </w:pPr>
    </w:p>
    <w:p w14:paraId="5C9352F5" w14:textId="16B14B66" w:rsidR="007662D2" w:rsidRPr="007662D2" w:rsidRDefault="007662D2" w:rsidP="00094752">
      <w:pPr>
        <w:pStyle w:val="Heading1"/>
      </w:pPr>
      <w:bookmarkStart w:id="22" w:name="_Toc443034137"/>
      <w:r>
        <w:t>Quantification, Validation and Class Selection</w:t>
      </w:r>
      <w:bookmarkEnd w:id="22"/>
    </w:p>
    <w:p w14:paraId="3A19D9CB" w14:textId="77777777" w:rsidR="00010CBD" w:rsidRDefault="00010CBD" w:rsidP="00094752">
      <w:pPr>
        <w:pStyle w:val="Heading2"/>
      </w:pPr>
      <w:bookmarkStart w:id="23" w:name="_Toc443034138"/>
      <w:r>
        <w:t>Quantification</w:t>
      </w:r>
      <w:bookmarkEnd w:id="23"/>
    </w:p>
    <w:p w14:paraId="17ADFE27" w14:textId="12DBB9A4" w:rsidR="00EA7815" w:rsidRDefault="00085CAB" w:rsidP="00D555F8">
      <w:r w:rsidRPr="00E246AA">
        <w:t>C</w:t>
      </w:r>
      <w:r w:rsidR="00F33C72">
        <w:t xml:space="preserve">ollection of data from schools </w:t>
      </w:r>
      <w:r w:rsidR="00E246AA">
        <w:t xml:space="preserve">on the number of registered pupils </w:t>
      </w:r>
      <w:r w:rsidR="00F33C72">
        <w:t xml:space="preserve">was </w:t>
      </w:r>
      <w:r w:rsidR="00D01F09">
        <w:t>an essential</w:t>
      </w:r>
      <w:r>
        <w:t xml:space="preserve"> activity for </w:t>
      </w:r>
      <w:r w:rsidR="00E246AA">
        <w:t xml:space="preserve">quantification of ITNs </w:t>
      </w:r>
      <w:r w:rsidR="00D555F8">
        <w:t>for distributions</w:t>
      </w:r>
      <w:r>
        <w:t xml:space="preserve"> </w:t>
      </w:r>
      <w:r w:rsidR="00D555F8">
        <w:t>at schools</w:t>
      </w:r>
      <w:r>
        <w:t xml:space="preserve">. </w:t>
      </w:r>
      <w:r w:rsidR="00D555F8" w:rsidRPr="00D555F8">
        <w:t>During the SOP review meeting, participants decided that</w:t>
      </w:r>
      <w:r w:rsidR="00056DDD">
        <w:t xml:space="preserve"> WECs would play a greater role in</w:t>
      </w:r>
      <w:r w:rsidR="00D555F8" w:rsidRPr="00D555F8">
        <w:t xml:space="preserve"> </w:t>
      </w:r>
      <w:r w:rsidR="00D555F8">
        <w:t xml:space="preserve">data collection. </w:t>
      </w:r>
      <w:r w:rsidR="00056DDD">
        <w:t>In SNP1 and 2, teachers prepared the lists and submitted the number of eligible pupils to WECs. For SNP3, WECs were to visit each primary school in their ward to collect registration data</w:t>
      </w:r>
      <w:r w:rsidR="00EA7815">
        <w:t xml:space="preserve"> for each class, segregated by gender</w:t>
      </w:r>
      <w:r w:rsidR="0069110A">
        <w:t>, with the support of head teachers</w:t>
      </w:r>
      <w:r w:rsidR="00EA7815">
        <w:t xml:space="preserve">. </w:t>
      </w:r>
      <w:r w:rsidR="00D555F8">
        <w:t>T</w:t>
      </w:r>
      <w:r w:rsidR="00D555F8" w:rsidRPr="00D555F8">
        <w:t xml:space="preserve">he </w:t>
      </w:r>
      <w:r w:rsidR="00F2162F">
        <w:t xml:space="preserve">appointed </w:t>
      </w:r>
      <w:r w:rsidR="00D555F8" w:rsidRPr="00D555F8">
        <w:t xml:space="preserve">PMO-RALG </w:t>
      </w:r>
      <w:r w:rsidR="00D555F8">
        <w:t xml:space="preserve">staff at the district and regional level </w:t>
      </w:r>
      <w:r w:rsidR="00D555F8" w:rsidRPr="00D555F8">
        <w:t xml:space="preserve">would be responsible for collating the quantification data </w:t>
      </w:r>
      <w:r w:rsidR="00D555F8">
        <w:t xml:space="preserve">at their respective levels </w:t>
      </w:r>
      <w:r w:rsidR="00D555F8" w:rsidRPr="00D555F8">
        <w:t xml:space="preserve">and </w:t>
      </w:r>
      <w:r w:rsidR="00F2162F">
        <w:t>submitting</w:t>
      </w:r>
      <w:r w:rsidR="00D555F8" w:rsidRPr="00D555F8">
        <w:t xml:space="preserve"> it</w:t>
      </w:r>
      <w:r w:rsidR="00D555F8">
        <w:t xml:space="preserve"> </w:t>
      </w:r>
      <w:r w:rsidR="00F2162F">
        <w:t>to</w:t>
      </w:r>
      <w:r w:rsidR="00D555F8">
        <w:t xml:space="preserve"> the next level up. </w:t>
      </w:r>
    </w:p>
    <w:p w14:paraId="41EB1E7D" w14:textId="77777777" w:rsidR="00EA7815" w:rsidRDefault="00EA7815" w:rsidP="00D555F8"/>
    <w:p w14:paraId="39872E66" w14:textId="3620A2E7" w:rsidR="00D555F8" w:rsidRDefault="00D555F8" w:rsidP="00D555F8">
      <w:r>
        <w:t xml:space="preserve">Stakeholders also decided that </w:t>
      </w:r>
      <w:r w:rsidRPr="00D555F8">
        <w:t xml:space="preserve">all pupils enrolled in </w:t>
      </w:r>
      <w:r w:rsidRPr="00D555F8">
        <w:rPr>
          <w:b/>
        </w:rPr>
        <w:t>all classes (standard 1–7) of the 1,919 primary schools</w:t>
      </w:r>
      <w:r w:rsidRPr="00D555F8">
        <w:t xml:space="preserve"> of the three regions would be quantified, even though not all classes </w:t>
      </w:r>
      <w:r w:rsidR="00F2162F">
        <w:t>would</w:t>
      </w:r>
      <w:r w:rsidRPr="00D555F8">
        <w:t xml:space="preserve"> be selected for SNP3 distribution. In previous SNP rounds, implementers only quantified the classes selected as eligible for SNP. </w:t>
      </w:r>
      <w:r w:rsidR="00F2162F">
        <w:t>In contrast</w:t>
      </w:r>
      <w:r w:rsidRPr="00D555F8">
        <w:t>, the selection of eligible classes for SNP3 was to be based on</w:t>
      </w:r>
      <w:r w:rsidR="00F2162F">
        <w:t xml:space="preserve"> </w:t>
      </w:r>
      <w:r w:rsidRPr="00D555F8">
        <w:t xml:space="preserve">NetCALC modeling </w:t>
      </w:r>
      <w:r w:rsidR="00F2162F">
        <w:t>of</w:t>
      </w:r>
      <w:r w:rsidRPr="00D555F8">
        <w:t xml:space="preserve"> </w:t>
      </w:r>
      <w:r w:rsidR="00F2162F">
        <w:t xml:space="preserve">projected </w:t>
      </w:r>
      <w:r w:rsidRPr="00D555F8">
        <w:t xml:space="preserve">household coverage; therefore, SNP implementers requested </w:t>
      </w:r>
      <w:r w:rsidR="00F2162F">
        <w:t xml:space="preserve">enrollment </w:t>
      </w:r>
      <w:r w:rsidRPr="00D555F8">
        <w:t>d</w:t>
      </w:r>
      <w:r w:rsidR="00F2162F">
        <w:t xml:space="preserve">ata from all primary school classes to </w:t>
      </w:r>
      <w:r w:rsidR="00EA7815">
        <w:t xml:space="preserve">model household coverage based on different scenarios, and use that data to </w:t>
      </w:r>
      <w:r w:rsidR="00F2162F">
        <w:t xml:space="preserve">make the </w:t>
      </w:r>
      <w:r w:rsidR="00EA7815">
        <w:t xml:space="preserve">final </w:t>
      </w:r>
      <w:r w:rsidR="00F2162F">
        <w:t xml:space="preserve">selection of classes for SNP3. </w:t>
      </w:r>
    </w:p>
    <w:p w14:paraId="434D74FB" w14:textId="77777777" w:rsidR="00F2162F" w:rsidRPr="00D555F8" w:rsidRDefault="00F2162F" w:rsidP="00D555F8"/>
    <w:p w14:paraId="33A764F8" w14:textId="2D064541" w:rsidR="007C445C" w:rsidRDefault="00D555F8" w:rsidP="00D5689E">
      <w:r w:rsidRPr="00D555F8">
        <w:t xml:space="preserve">During quantification, the WECs used the SNP3 data collection </w:t>
      </w:r>
      <w:r w:rsidR="009A44BA">
        <w:t xml:space="preserve">Form A </w:t>
      </w:r>
      <w:r w:rsidRPr="00D555F8">
        <w:t>to obtain numbers of all registered students by class and gender</w:t>
      </w:r>
      <w:r w:rsidR="009A44BA">
        <w:t xml:space="preserve"> per school.</w:t>
      </w:r>
      <w:r w:rsidRPr="00D555F8">
        <w:t xml:space="preserve"> The WECs </w:t>
      </w:r>
      <w:r w:rsidR="009A44BA">
        <w:t xml:space="preserve">compiled all school data using SNP3 data collection Form B to tally the total figures for all schools in their ward. They then </w:t>
      </w:r>
      <w:r w:rsidRPr="00D555F8">
        <w:t xml:space="preserve">sent this information to district officers to compile </w:t>
      </w:r>
      <w:r w:rsidR="009A44BA">
        <w:t xml:space="preserve">all ward data for the district using data collection Form C, </w:t>
      </w:r>
      <w:r w:rsidRPr="00D555F8">
        <w:t xml:space="preserve">then to the regional officers to compile </w:t>
      </w:r>
      <w:r w:rsidR="009A44BA">
        <w:t>all district data using data collection Form D,</w:t>
      </w:r>
      <w:r w:rsidRPr="00D555F8">
        <w:t xml:space="preserve"> and finally, the regions shared these quantifications with the </w:t>
      </w:r>
      <w:r w:rsidR="0069110A">
        <w:t xml:space="preserve">national level </w:t>
      </w:r>
      <w:r w:rsidRPr="00D555F8">
        <w:t>PMO-RALG, MoHSW, and</w:t>
      </w:r>
      <w:r w:rsidR="0069110A">
        <w:t xml:space="preserve"> VectorWorks</w:t>
      </w:r>
      <w:r w:rsidRPr="00D555F8">
        <w:t>.</w:t>
      </w:r>
      <w:r w:rsidR="00A92D98">
        <w:t xml:space="preserve"> District and regional technical teams were expected to verify the data that they received was complete, that totals were correct, and forms duly signed. </w:t>
      </w:r>
      <w:r w:rsidRPr="00D555F8">
        <w:t xml:space="preserve"> </w:t>
      </w:r>
      <w:r w:rsidR="0069110A" w:rsidRPr="0069110A">
        <w:rPr>
          <w:b/>
        </w:rPr>
        <w:t>Through this process, a</w:t>
      </w:r>
      <w:r w:rsidRPr="0069110A">
        <w:rPr>
          <w:b/>
        </w:rPr>
        <w:t xml:space="preserve"> total of 652,464 pupils were registered in the three region’s primary schools</w:t>
      </w:r>
      <w:r w:rsidR="00A92D98">
        <w:t>.</w:t>
      </w:r>
    </w:p>
    <w:p w14:paraId="6A60B03B" w14:textId="77777777" w:rsidR="00DB441B" w:rsidRPr="00010CBD" w:rsidRDefault="00DB441B" w:rsidP="00D5689E"/>
    <w:p w14:paraId="031A7E13" w14:textId="0CC522AE" w:rsidR="006E1337" w:rsidRPr="006E1337" w:rsidRDefault="006E1337" w:rsidP="00094752">
      <w:pPr>
        <w:pStyle w:val="Heading2"/>
      </w:pPr>
      <w:bookmarkStart w:id="24" w:name="_Toc443034139"/>
      <w:r>
        <w:lastRenderedPageBreak/>
        <w:t>Validation</w:t>
      </w:r>
      <w:bookmarkEnd w:id="24"/>
    </w:p>
    <w:p w14:paraId="17FF817B" w14:textId="3FA764C5" w:rsidR="00214DF7" w:rsidRDefault="00214DF7" w:rsidP="00214DF7">
      <w:r>
        <w:t xml:space="preserve">During </w:t>
      </w:r>
      <w:r w:rsidR="00E246AA">
        <w:t xml:space="preserve">planning meetings, </w:t>
      </w:r>
      <w:r w:rsidR="009A57E4" w:rsidRPr="00DB441B">
        <w:t>stakeholders jointly decided that SNP3 quantification data should be validated to ensur</w:t>
      </w:r>
      <w:r w:rsidR="006E1337" w:rsidRPr="00DB441B">
        <w:t>e optimal quantification of ITN</w:t>
      </w:r>
      <w:r w:rsidR="009A57E4" w:rsidRPr="00DB441B">
        <w:t xml:space="preserve">s for </w:t>
      </w:r>
      <w:r>
        <w:t>distribution</w:t>
      </w:r>
      <w:r w:rsidR="009A57E4" w:rsidRPr="00DB441B">
        <w:t>.</w:t>
      </w:r>
      <w:r>
        <w:t xml:space="preserve"> In previous SNP rounds, quantification data had not been crosschecked or validated. Validation would entail the identification of schools to be visited by a supervisory team to perform a</w:t>
      </w:r>
      <w:r w:rsidR="00853A7A">
        <w:t xml:space="preserve"> </w:t>
      </w:r>
      <w:r>
        <w:t xml:space="preserve">crosscheck of the data submitted against the data at the school level. </w:t>
      </w:r>
    </w:p>
    <w:p w14:paraId="5038B7AF" w14:textId="77777777" w:rsidR="00214DF7" w:rsidRDefault="00214DF7" w:rsidP="00214DF7"/>
    <w:p w14:paraId="2FC4B96E" w14:textId="1ADA7951" w:rsidR="009A57E4" w:rsidRPr="00DB441B" w:rsidRDefault="009A57E4" w:rsidP="00214DF7">
      <w:r w:rsidRPr="00DB441B">
        <w:t xml:space="preserve">To determine which schools to select for validation, a methodology was developed that compared the SNP3 quantification data against the SNP1 and/or SNP2 issuing data to provide a data variance percentage for each school. </w:t>
      </w:r>
      <w:r w:rsidR="00214DF7" w:rsidRPr="00214DF7">
        <w:t xml:space="preserve">As part of this validation methodology, using data obtained from the MoEVT, </w:t>
      </w:r>
      <w:r w:rsidR="009659F2">
        <w:t>stakeholders jointly</w:t>
      </w:r>
      <w:r w:rsidR="00214DF7" w:rsidRPr="00214DF7">
        <w:t xml:space="preserve"> determined a variance threshold of ±30% per school as the cutoff point for selecting schools requiring validation based on the 70% national survival rate for primary school (see </w:t>
      </w:r>
      <w:r w:rsidR="00214DF7" w:rsidRPr="00214DF7">
        <w:rPr>
          <w:i/>
        </w:rPr>
        <w:t>SNP3 Data Validation Report</w:t>
      </w:r>
      <w:r w:rsidR="00214DF7" w:rsidRPr="00214DF7">
        <w:t xml:space="preserve"> for the detailed methodology).</w:t>
      </w:r>
    </w:p>
    <w:p w14:paraId="7FF8FD01" w14:textId="77777777" w:rsidR="006E1337" w:rsidRPr="00DB441B" w:rsidRDefault="006E1337" w:rsidP="009A57E4"/>
    <w:p w14:paraId="7596B3D4" w14:textId="73103249" w:rsidR="009659F2" w:rsidRDefault="009659F2" w:rsidP="009659F2">
      <w:r>
        <w:t xml:space="preserve">VectorWorks convened validation teams with representatives from the MoHSW, MoEVT, and PMO-RALG at the national, regional, and district levels. From July 4 - 24, 2015, the validation teams made in-person visits to the schools and districts selected for validation of their SNP3 quantification data. Of the 335 </w:t>
      </w:r>
      <w:r w:rsidR="00C61148">
        <w:t xml:space="preserve">(17%) </w:t>
      </w:r>
      <w:r>
        <w:t>schools identified for validation, the validation teams visited 315 (94%) schools</w:t>
      </w:r>
      <w:r w:rsidR="00614A12">
        <w:t>. The validation teams compared the quantification data against the completed data collection forms from district, ward and school level, and checked school attendance reports. R</w:t>
      </w:r>
      <w:r>
        <w:t xml:space="preserve">oughly 90% </w:t>
      </w:r>
      <w:r w:rsidR="004745E0">
        <w:t xml:space="preserve">(287) </w:t>
      </w:r>
      <w:r>
        <w:t xml:space="preserve">of those schools visited had data discrepancies, meaning that the data obtained at schools during validation was discrepant when compared against the data originally submitted by the WEC. </w:t>
      </w:r>
    </w:p>
    <w:p w14:paraId="2588AA6A" w14:textId="77777777" w:rsidR="009659F2" w:rsidRDefault="009659F2" w:rsidP="009659F2"/>
    <w:p w14:paraId="317DC148" w14:textId="77777777" w:rsidR="009659F2" w:rsidRDefault="009659F2" w:rsidP="009659F2">
      <w:r>
        <w:t xml:space="preserve">During validation, it became clear that most WECs did not visit schools to collect the original quantification data in person, despite receiving the training and travel allowance to do so. Rather than going to schools, many WECs instructed head teachers to send them the numbers via mobile phone, text, or hard copy, implying that the WECs did not have the opportunity to verify the data before submitting it to district officials. </w:t>
      </w:r>
    </w:p>
    <w:p w14:paraId="2301B8AE" w14:textId="77777777" w:rsidR="009659F2" w:rsidRDefault="009659F2" w:rsidP="009659F2"/>
    <w:p w14:paraId="72749694" w14:textId="08CFCB29" w:rsidR="009A57E4" w:rsidRPr="00DB441B" w:rsidRDefault="009659F2" w:rsidP="009A57E4">
      <w:pPr>
        <w:rPr>
          <w:b/>
          <w:i/>
        </w:rPr>
      </w:pPr>
      <w:r>
        <w:t>In addition, it was expected that at each level of data compilation (regional and district), the regional and district malaria focal persons would compile and review the data before submitting it to the next level; however, district focal persons did not cross-check or review the data received from WECs. It also became clear that district officers had challenges in managing the quantification data due to inexperience or low capacity for data management.</w:t>
      </w:r>
    </w:p>
    <w:p w14:paraId="74996A75" w14:textId="77777777" w:rsidR="006E1337" w:rsidRPr="00DB441B" w:rsidRDefault="006E1337" w:rsidP="006E1337"/>
    <w:p w14:paraId="1C08251E" w14:textId="7CF5EDE7" w:rsidR="009A57E4" w:rsidRPr="00164F21" w:rsidRDefault="009659F2" w:rsidP="009A57E4">
      <w:pPr>
        <w:rPr>
          <w:sz w:val="22"/>
        </w:rPr>
      </w:pPr>
      <w:r w:rsidRPr="00541F35">
        <w:t>VectorWorks presented these findings to the district and regional authorities</w:t>
      </w:r>
      <w:r w:rsidR="004745E0">
        <w:t xml:space="preserve">; such inaccuracy of data was considered unacceptable and authorities </w:t>
      </w:r>
      <w:r w:rsidRPr="00541F35">
        <w:t xml:space="preserve">ordered that all WECs conduct a re-quantification of all classes in all schools of the three regions at their own expense. </w:t>
      </w:r>
      <w:r w:rsidR="007F6821">
        <w:t>T</w:t>
      </w:r>
      <w:r w:rsidRPr="00541F35">
        <w:t xml:space="preserve">he </w:t>
      </w:r>
      <w:r>
        <w:t>SNP3</w:t>
      </w:r>
      <w:r w:rsidRPr="00541F35">
        <w:t xml:space="preserve"> validation exercise identified a need for the program to </w:t>
      </w:r>
      <w:r w:rsidR="007F6821">
        <w:t>improve</w:t>
      </w:r>
      <w:r w:rsidRPr="00541F35">
        <w:t xml:space="preserve"> training and supportive supervision to ensure better data quality in the future.</w:t>
      </w:r>
    </w:p>
    <w:p w14:paraId="4C63C15A" w14:textId="77777777" w:rsidR="009A57E4" w:rsidRPr="00164F21" w:rsidRDefault="009A57E4" w:rsidP="00172884">
      <w:pPr>
        <w:rPr>
          <w:sz w:val="22"/>
        </w:rPr>
      </w:pPr>
    </w:p>
    <w:p w14:paraId="06E13E05" w14:textId="6FD4420D" w:rsidR="009A57E4" w:rsidRDefault="00EA3C16" w:rsidP="00094752">
      <w:pPr>
        <w:pStyle w:val="Heading2"/>
      </w:pPr>
      <w:bookmarkStart w:id="25" w:name="_Toc443034140"/>
      <w:r>
        <w:t>Re-quantification</w:t>
      </w:r>
      <w:bookmarkEnd w:id="25"/>
    </w:p>
    <w:p w14:paraId="79F0BAD3" w14:textId="5C1DB5C1" w:rsidR="00E15EDB" w:rsidRDefault="00614A12" w:rsidP="00E15EDB">
      <w:r>
        <w:t xml:space="preserve">Regional authorities requested that </w:t>
      </w:r>
      <w:r w:rsidR="00EA3C16" w:rsidRPr="00DB441B">
        <w:t>the quantification exercise be repeated at the WECs’ and district authorities’ own expense. A deadline of July 30, 2015 was set for the submission of this new data to the regional authorities by the districts.</w:t>
      </w:r>
      <w:r>
        <w:t xml:space="preserve"> </w:t>
      </w:r>
      <w:r w:rsidR="009659F2" w:rsidRPr="00541F35">
        <w:t xml:space="preserve">Re-quantification yielded a total of 640,362 registered pupils in all primary school classes; this represented 12,102 </w:t>
      </w:r>
      <w:r w:rsidR="009659F2">
        <w:t>fewer</w:t>
      </w:r>
      <w:r w:rsidR="009659F2" w:rsidRPr="00541F35">
        <w:t xml:space="preserve"> pupils than originally quantified. </w:t>
      </w:r>
      <w:r w:rsidR="00E15EDB">
        <w:t xml:space="preserve"> The difference between original and final quantifications by region was: </w:t>
      </w:r>
    </w:p>
    <w:p w14:paraId="233C1D00" w14:textId="079415EE" w:rsidR="00E15EDB" w:rsidRDefault="00E15EDB" w:rsidP="00E15EDB">
      <w:pPr>
        <w:pStyle w:val="ListParagraph"/>
        <w:numPr>
          <w:ilvl w:val="0"/>
          <w:numId w:val="46"/>
        </w:numPr>
      </w:pPr>
      <w:r>
        <w:t>Lindi: -2,008 pupils</w:t>
      </w:r>
    </w:p>
    <w:p w14:paraId="543155A7" w14:textId="1B367049" w:rsidR="00E15EDB" w:rsidRDefault="00E15EDB" w:rsidP="00E15EDB">
      <w:pPr>
        <w:pStyle w:val="ListParagraph"/>
        <w:numPr>
          <w:ilvl w:val="0"/>
          <w:numId w:val="46"/>
        </w:numPr>
      </w:pPr>
      <w:r>
        <w:t>Mtwara: -4,611 pupils</w:t>
      </w:r>
    </w:p>
    <w:p w14:paraId="03AFBA8B" w14:textId="127E5A84" w:rsidR="00E15EDB" w:rsidRDefault="00E15EDB" w:rsidP="00E15EDB">
      <w:pPr>
        <w:pStyle w:val="ListParagraph"/>
        <w:numPr>
          <w:ilvl w:val="0"/>
          <w:numId w:val="46"/>
        </w:numPr>
      </w:pPr>
      <w:r>
        <w:t>Ruvuma: -5,483 pupils</w:t>
      </w:r>
    </w:p>
    <w:p w14:paraId="1A1F525B" w14:textId="77777777" w:rsidR="009659F2" w:rsidRDefault="009659F2" w:rsidP="00EA3C16">
      <w:pPr>
        <w:rPr>
          <w:sz w:val="22"/>
        </w:rPr>
      </w:pPr>
    </w:p>
    <w:p w14:paraId="2970C7A8" w14:textId="6073DF8A" w:rsidR="00D5689E" w:rsidRDefault="00D5689E" w:rsidP="00094752">
      <w:pPr>
        <w:pStyle w:val="Heading2"/>
      </w:pPr>
      <w:bookmarkStart w:id="26" w:name="_Toc443034141"/>
      <w:r>
        <w:lastRenderedPageBreak/>
        <w:t>Class Selection</w:t>
      </w:r>
      <w:bookmarkEnd w:id="26"/>
    </w:p>
    <w:p w14:paraId="7FC68AA7" w14:textId="77777777" w:rsidR="00853A7A" w:rsidRDefault="005200FB" w:rsidP="00FC2DBD">
      <w:r w:rsidRPr="00541F35">
        <w:t xml:space="preserve">VectorWorks and stakeholders used the </w:t>
      </w:r>
      <w:r>
        <w:t>re-</w:t>
      </w:r>
      <w:r w:rsidRPr="00541F35">
        <w:t xml:space="preserve">quantification data to make the final selection of eligible classes for </w:t>
      </w:r>
      <w:r>
        <w:t xml:space="preserve">SNP3. </w:t>
      </w:r>
      <w:r w:rsidR="00685AD1" w:rsidRPr="00685AD1">
        <w:t xml:space="preserve">VectorWorks partner, Tropical Health, used the NetCALC modeling tool </w:t>
      </w:r>
      <w:r w:rsidR="00FC2DBD">
        <w:t xml:space="preserve">(with preliminary coverage estimates from the SNP2 evaluation) </w:t>
      </w:r>
      <w:r w:rsidR="00685AD1" w:rsidRPr="00685AD1">
        <w:t>to estimate the number of ITNs needed through SNP3 to reach 80% coverage</w:t>
      </w:r>
      <w:r w:rsidR="002478A7">
        <w:t xml:space="preserve"> in each of the three southern regions</w:t>
      </w:r>
      <w:r w:rsidR="00685AD1" w:rsidRPr="00685AD1">
        <w:t xml:space="preserve">. The NetCALC output indicated that, assuming an ITN median survival of three years, 687,500 ITNs would need to be distributed in 2015 to reach 80% ITN access. To aid in the optimal selection of classes for SNP3, </w:t>
      </w:r>
      <w:r w:rsidR="00FC2DBD">
        <w:t>NetCALC was used to</w:t>
      </w:r>
      <w:r w:rsidR="00685AD1" w:rsidRPr="00685AD1">
        <w:t xml:space="preserve"> </w:t>
      </w:r>
      <w:r w:rsidR="00FC2DBD">
        <w:t>model</w:t>
      </w:r>
      <w:r w:rsidR="00685AD1" w:rsidRPr="00685AD1">
        <w:t xml:space="preserve"> three scenarios for the selection of </w:t>
      </w:r>
      <w:r w:rsidR="00FC2DBD">
        <w:t xml:space="preserve">classes for </w:t>
      </w:r>
      <w:r w:rsidR="00685AD1" w:rsidRPr="00685AD1">
        <w:t xml:space="preserve">SNP3. VectorWorks presented the </w:t>
      </w:r>
      <w:r w:rsidR="00FC2DBD">
        <w:t xml:space="preserve">following three </w:t>
      </w:r>
      <w:r w:rsidR="00685AD1" w:rsidRPr="00685AD1">
        <w:t>s</w:t>
      </w:r>
      <w:r w:rsidR="00FC2DBD">
        <w:t>cenarios to the LLIN Task Force:</w:t>
      </w:r>
      <w:r w:rsidR="00685AD1" w:rsidRPr="00685AD1">
        <w:t xml:space="preserve"> </w:t>
      </w:r>
    </w:p>
    <w:p w14:paraId="557F3846" w14:textId="0C9EAE00" w:rsidR="00797B4F" w:rsidRPr="00685AD1" w:rsidRDefault="00797B4F" w:rsidP="00797B4F">
      <w:pPr>
        <w:pStyle w:val="Heading3"/>
        <w:rPr>
          <w:i/>
        </w:rPr>
      </w:pPr>
      <w:r>
        <w:t xml:space="preserve">Scenario 1 of LLIN School Allocation </w:t>
      </w:r>
    </w:p>
    <w:tbl>
      <w:tblPr>
        <w:tblStyle w:val="TableGrid"/>
        <w:tblW w:w="0" w:type="auto"/>
        <w:tblLook w:val="04A0" w:firstRow="1" w:lastRow="0" w:firstColumn="1" w:lastColumn="0" w:noHBand="0" w:noVBand="1"/>
      </w:tblPr>
      <w:tblGrid>
        <w:gridCol w:w="1430"/>
        <w:gridCol w:w="1430"/>
        <w:gridCol w:w="1430"/>
        <w:gridCol w:w="1430"/>
        <w:gridCol w:w="1431"/>
        <w:gridCol w:w="1431"/>
      </w:tblGrid>
      <w:tr w:rsidR="00853A7A" w:rsidRPr="00853A7A" w14:paraId="69FAFE3D" w14:textId="77777777" w:rsidTr="00797B4F">
        <w:trPr>
          <w:trHeight w:val="555"/>
        </w:trPr>
        <w:tc>
          <w:tcPr>
            <w:tcW w:w="1430" w:type="dxa"/>
            <w:shd w:val="clear" w:color="auto" w:fill="F2F2F2" w:themeFill="background1" w:themeFillShade="F2"/>
          </w:tcPr>
          <w:p w14:paraId="19798C1E" w14:textId="78536747" w:rsidR="00853A7A" w:rsidRPr="00853A7A" w:rsidRDefault="00853A7A" w:rsidP="00FC2DBD">
            <w:pPr>
              <w:rPr>
                <w:b/>
              </w:rPr>
            </w:pPr>
            <w:r w:rsidRPr="00853A7A">
              <w:rPr>
                <w:b/>
              </w:rPr>
              <w:t>Region</w:t>
            </w:r>
          </w:p>
        </w:tc>
        <w:tc>
          <w:tcPr>
            <w:tcW w:w="1430" w:type="dxa"/>
            <w:shd w:val="clear" w:color="auto" w:fill="F2F2F2" w:themeFill="background1" w:themeFillShade="F2"/>
            <w:vAlign w:val="center"/>
          </w:tcPr>
          <w:p w14:paraId="67010947" w14:textId="32AE0CE6" w:rsidR="00853A7A" w:rsidRPr="00853A7A" w:rsidRDefault="00853A7A" w:rsidP="00797B4F">
            <w:pPr>
              <w:jc w:val="center"/>
              <w:rPr>
                <w:b/>
              </w:rPr>
            </w:pPr>
            <w:r w:rsidRPr="00853A7A">
              <w:rPr>
                <w:b/>
              </w:rPr>
              <w:t>LLIN Durability</w:t>
            </w:r>
          </w:p>
        </w:tc>
        <w:tc>
          <w:tcPr>
            <w:tcW w:w="1430" w:type="dxa"/>
            <w:shd w:val="clear" w:color="auto" w:fill="F2F2F2" w:themeFill="background1" w:themeFillShade="F2"/>
            <w:vAlign w:val="center"/>
          </w:tcPr>
          <w:p w14:paraId="2DCDD358" w14:textId="5E6F1BDB" w:rsidR="00853A7A" w:rsidRPr="00853A7A" w:rsidRDefault="00853A7A" w:rsidP="00797B4F">
            <w:pPr>
              <w:jc w:val="center"/>
              <w:rPr>
                <w:b/>
              </w:rPr>
            </w:pPr>
            <w:r w:rsidRPr="00853A7A">
              <w:rPr>
                <w:b/>
              </w:rPr>
              <w:t>LLIN Need for 80% Access</w:t>
            </w:r>
          </w:p>
        </w:tc>
        <w:tc>
          <w:tcPr>
            <w:tcW w:w="1430" w:type="dxa"/>
            <w:shd w:val="clear" w:color="auto" w:fill="F2F2F2" w:themeFill="background1" w:themeFillShade="F2"/>
            <w:vAlign w:val="center"/>
          </w:tcPr>
          <w:p w14:paraId="4C3195AF" w14:textId="3D20E105" w:rsidR="00853A7A" w:rsidRPr="00853A7A" w:rsidRDefault="00853A7A" w:rsidP="00797B4F">
            <w:pPr>
              <w:jc w:val="center"/>
              <w:rPr>
                <w:b/>
              </w:rPr>
            </w:pPr>
            <w:r w:rsidRPr="00853A7A">
              <w:rPr>
                <w:b/>
              </w:rPr>
              <w:t>Classes to be Served</w:t>
            </w:r>
          </w:p>
        </w:tc>
        <w:tc>
          <w:tcPr>
            <w:tcW w:w="1431" w:type="dxa"/>
            <w:shd w:val="clear" w:color="auto" w:fill="F2F2F2" w:themeFill="background1" w:themeFillShade="F2"/>
            <w:vAlign w:val="center"/>
          </w:tcPr>
          <w:p w14:paraId="254835B0" w14:textId="316562CC" w:rsidR="00853A7A" w:rsidRPr="00853A7A" w:rsidRDefault="00853A7A" w:rsidP="00797B4F">
            <w:pPr>
              <w:jc w:val="center"/>
              <w:rPr>
                <w:b/>
              </w:rPr>
            </w:pPr>
            <w:r w:rsidRPr="00853A7A">
              <w:rPr>
                <w:b/>
              </w:rPr>
              <w:t>LLIN to be Distributed</w:t>
            </w:r>
          </w:p>
        </w:tc>
        <w:tc>
          <w:tcPr>
            <w:tcW w:w="1431" w:type="dxa"/>
            <w:shd w:val="clear" w:color="auto" w:fill="F2F2F2" w:themeFill="background1" w:themeFillShade="F2"/>
            <w:vAlign w:val="center"/>
          </w:tcPr>
          <w:p w14:paraId="5E4075FB" w14:textId="198BE7C1" w:rsidR="00853A7A" w:rsidRPr="00853A7A" w:rsidRDefault="00853A7A" w:rsidP="00797B4F">
            <w:pPr>
              <w:jc w:val="center"/>
              <w:rPr>
                <w:b/>
              </w:rPr>
            </w:pPr>
            <w:r w:rsidRPr="00853A7A">
              <w:rPr>
                <w:b/>
              </w:rPr>
              <w:t>Expected Access Rate</w:t>
            </w:r>
          </w:p>
        </w:tc>
      </w:tr>
      <w:tr w:rsidR="00853A7A" w:rsidRPr="00853A7A" w14:paraId="4D257084" w14:textId="77777777" w:rsidTr="00797B4F">
        <w:trPr>
          <w:trHeight w:val="277"/>
        </w:trPr>
        <w:tc>
          <w:tcPr>
            <w:tcW w:w="1430" w:type="dxa"/>
          </w:tcPr>
          <w:p w14:paraId="5CF8651E" w14:textId="54B5EFA1" w:rsidR="00853A7A" w:rsidRPr="00853A7A" w:rsidRDefault="00853A7A" w:rsidP="00FC2DBD">
            <w:r w:rsidRPr="00853A7A">
              <w:t>Lindi</w:t>
            </w:r>
          </w:p>
        </w:tc>
        <w:tc>
          <w:tcPr>
            <w:tcW w:w="1430" w:type="dxa"/>
            <w:vAlign w:val="center"/>
          </w:tcPr>
          <w:p w14:paraId="404C0C83" w14:textId="2B8E8464" w:rsidR="00853A7A" w:rsidRPr="00853A7A" w:rsidRDefault="00853A7A" w:rsidP="00797B4F">
            <w:pPr>
              <w:jc w:val="center"/>
            </w:pPr>
            <w:r>
              <w:t>3.0</w:t>
            </w:r>
          </w:p>
        </w:tc>
        <w:tc>
          <w:tcPr>
            <w:tcW w:w="1430" w:type="dxa"/>
            <w:vAlign w:val="center"/>
          </w:tcPr>
          <w:p w14:paraId="4088C48C" w14:textId="397BF90E" w:rsidR="00853A7A" w:rsidRPr="00853A7A" w:rsidRDefault="00797B4F" w:rsidP="00797B4F">
            <w:pPr>
              <w:jc w:val="center"/>
            </w:pPr>
            <w:r>
              <w:t>132,000</w:t>
            </w:r>
          </w:p>
        </w:tc>
        <w:tc>
          <w:tcPr>
            <w:tcW w:w="1430" w:type="dxa"/>
            <w:vAlign w:val="center"/>
          </w:tcPr>
          <w:p w14:paraId="59E90939" w14:textId="678C7E71" w:rsidR="00853A7A" w:rsidRPr="00853A7A" w:rsidRDefault="00797B4F" w:rsidP="00797B4F">
            <w:pPr>
              <w:jc w:val="center"/>
            </w:pPr>
            <w:r>
              <w:t>1-5, 7</w:t>
            </w:r>
          </w:p>
        </w:tc>
        <w:tc>
          <w:tcPr>
            <w:tcW w:w="1431" w:type="dxa"/>
            <w:vAlign w:val="center"/>
          </w:tcPr>
          <w:p w14:paraId="5C13ABCB" w14:textId="0314773B" w:rsidR="00853A7A" w:rsidRPr="00853A7A" w:rsidRDefault="00797B4F" w:rsidP="00797B4F">
            <w:pPr>
              <w:jc w:val="center"/>
            </w:pPr>
            <w:r>
              <w:t>140,505</w:t>
            </w:r>
          </w:p>
        </w:tc>
        <w:tc>
          <w:tcPr>
            <w:tcW w:w="1431" w:type="dxa"/>
            <w:vAlign w:val="center"/>
          </w:tcPr>
          <w:p w14:paraId="79B26DA6" w14:textId="3C9CC207" w:rsidR="00853A7A" w:rsidRPr="00853A7A" w:rsidRDefault="00797B4F" w:rsidP="00797B4F">
            <w:pPr>
              <w:jc w:val="center"/>
            </w:pPr>
            <w:r>
              <w:t>81.5%</w:t>
            </w:r>
          </w:p>
        </w:tc>
      </w:tr>
      <w:tr w:rsidR="00853A7A" w:rsidRPr="00853A7A" w14:paraId="1D3DF49B" w14:textId="77777777" w:rsidTr="00797B4F">
        <w:trPr>
          <w:trHeight w:val="261"/>
        </w:trPr>
        <w:tc>
          <w:tcPr>
            <w:tcW w:w="1430" w:type="dxa"/>
          </w:tcPr>
          <w:p w14:paraId="305A517E" w14:textId="3BB1B58C" w:rsidR="00853A7A" w:rsidRPr="00853A7A" w:rsidRDefault="00853A7A" w:rsidP="00FC2DBD">
            <w:r w:rsidRPr="00853A7A">
              <w:t>Mtwara</w:t>
            </w:r>
          </w:p>
        </w:tc>
        <w:tc>
          <w:tcPr>
            <w:tcW w:w="1430" w:type="dxa"/>
            <w:vAlign w:val="center"/>
          </w:tcPr>
          <w:p w14:paraId="13F52AF0" w14:textId="6196A141" w:rsidR="00853A7A" w:rsidRPr="00853A7A" w:rsidRDefault="00797B4F" w:rsidP="00797B4F">
            <w:pPr>
              <w:jc w:val="center"/>
            </w:pPr>
            <w:r>
              <w:t>3.5</w:t>
            </w:r>
          </w:p>
        </w:tc>
        <w:tc>
          <w:tcPr>
            <w:tcW w:w="1430" w:type="dxa"/>
            <w:vAlign w:val="center"/>
          </w:tcPr>
          <w:p w14:paraId="3F7CFCB3" w14:textId="18A1762B" w:rsidR="00853A7A" w:rsidRPr="00853A7A" w:rsidRDefault="00797B4F" w:rsidP="00797B4F">
            <w:pPr>
              <w:jc w:val="center"/>
            </w:pPr>
            <w:r>
              <w:t>205,000</w:t>
            </w:r>
          </w:p>
        </w:tc>
        <w:tc>
          <w:tcPr>
            <w:tcW w:w="1430" w:type="dxa"/>
            <w:vAlign w:val="center"/>
          </w:tcPr>
          <w:p w14:paraId="38F72BC1" w14:textId="13DBA5BF" w:rsidR="00853A7A" w:rsidRPr="00853A7A" w:rsidRDefault="00797B4F" w:rsidP="00797B4F">
            <w:pPr>
              <w:jc w:val="center"/>
            </w:pPr>
            <w:r>
              <w:t>1-4</w:t>
            </w:r>
          </w:p>
        </w:tc>
        <w:tc>
          <w:tcPr>
            <w:tcW w:w="1431" w:type="dxa"/>
            <w:vAlign w:val="center"/>
          </w:tcPr>
          <w:p w14:paraId="7D5664F3" w14:textId="432EC097" w:rsidR="00853A7A" w:rsidRPr="00853A7A" w:rsidRDefault="00797B4F" w:rsidP="00797B4F">
            <w:pPr>
              <w:jc w:val="center"/>
            </w:pPr>
            <w:r>
              <w:t>151,643</w:t>
            </w:r>
          </w:p>
        </w:tc>
        <w:tc>
          <w:tcPr>
            <w:tcW w:w="1431" w:type="dxa"/>
            <w:vAlign w:val="center"/>
          </w:tcPr>
          <w:p w14:paraId="766BB64F" w14:textId="64CC537E" w:rsidR="00853A7A" w:rsidRPr="00853A7A" w:rsidRDefault="00797B4F" w:rsidP="00797B4F">
            <w:pPr>
              <w:jc w:val="center"/>
            </w:pPr>
            <w:r>
              <w:t>74.5%</w:t>
            </w:r>
          </w:p>
        </w:tc>
      </w:tr>
      <w:tr w:rsidR="00853A7A" w:rsidRPr="00853A7A" w14:paraId="2D30488E" w14:textId="77777777" w:rsidTr="00797B4F">
        <w:trPr>
          <w:trHeight w:val="277"/>
        </w:trPr>
        <w:tc>
          <w:tcPr>
            <w:tcW w:w="1430" w:type="dxa"/>
          </w:tcPr>
          <w:p w14:paraId="6CDD942E" w14:textId="5AF0EB5B" w:rsidR="00853A7A" w:rsidRPr="00853A7A" w:rsidRDefault="00853A7A" w:rsidP="00FC2DBD">
            <w:r w:rsidRPr="00853A7A">
              <w:t>Ruvama</w:t>
            </w:r>
          </w:p>
        </w:tc>
        <w:tc>
          <w:tcPr>
            <w:tcW w:w="1430" w:type="dxa"/>
            <w:vAlign w:val="center"/>
          </w:tcPr>
          <w:p w14:paraId="0B8A998E" w14:textId="6AB534AB" w:rsidR="00853A7A" w:rsidRPr="00853A7A" w:rsidRDefault="00797B4F" w:rsidP="00797B4F">
            <w:pPr>
              <w:jc w:val="center"/>
            </w:pPr>
            <w:r>
              <w:t>2.75</w:t>
            </w:r>
          </w:p>
        </w:tc>
        <w:tc>
          <w:tcPr>
            <w:tcW w:w="1430" w:type="dxa"/>
            <w:vAlign w:val="center"/>
          </w:tcPr>
          <w:p w14:paraId="5F31A557" w14:textId="053F09FF" w:rsidR="00853A7A" w:rsidRPr="00853A7A" w:rsidRDefault="00797B4F" w:rsidP="00797B4F">
            <w:pPr>
              <w:jc w:val="center"/>
            </w:pPr>
            <w:r>
              <w:t>232,000</w:t>
            </w:r>
          </w:p>
        </w:tc>
        <w:tc>
          <w:tcPr>
            <w:tcW w:w="1430" w:type="dxa"/>
            <w:vAlign w:val="center"/>
          </w:tcPr>
          <w:p w14:paraId="0EA0E2C2" w14:textId="6C724B0E" w:rsidR="00853A7A" w:rsidRPr="00853A7A" w:rsidRDefault="00797B4F" w:rsidP="00797B4F">
            <w:pPr>
              <w:jc w:val="center"/>
            </w:pPr>
            <w:r>
              <w:t>1-4. 6</w:t>
            </w:r>
          </w:p>
        </w:tc>
        <w:tc>
          <w:tcPr>
            <w:tcW w:w="1431" w:type="dxa"/>
            <w:vAlign w:val="center"/>
          </w:tcPr>
          <w:p w14:paraId="4D27F262" w14:textId="739F367F" w:rsidR="00853A7A" w:rsidRPr="00853A7A" w:rsidRDefault="00797B4F" w:rsidP="00797B4F">
            <w:pPr>
              <w:jc w:val="center"/>
            </w:pPr>
            <w:r>
              <w:t>200,485</w:t>
            </w:r>
          </w:p>
        </w:tc>
        <w:tc>
          <w:tcPr>
            <w:tcW w:w="1431" w:type="dxa"/>
            <w:vAlign w:val="center"/>
          </w:tcPr>
          <w:p w14:paraId="108A8580" w14:textId="0DABF785" w:rsidR="00853A7A" w:rsidRPr="00853A7A" w:rsidRDefault="00797B4F" w:rsidP="00797B4F">
            <w:pPr>
              <w:jc w:val="center"/>
            </w:pPr>
            <w:r>
              <w:t>68.2%</w:t>
            </w:r>
          </w:p>
        </w:tc>
      </w:tr>
      <w:tr w:rsidR="00853A7A" w:rsidRPr="00853A7A" w14:paraId="67420BC4" w14:textId="77777777" w:rsidTr="00797B4F">
        <w:trPr>
          <w:trHeight w:val="277"/>
        </w:trPr>
        <w:tc>
          <w:tcPr>
            <w:tcW w:w="1430" w:type="dxa"/>
          </w:tcPr>
          <w:p w14:paraId="305C4D3F" w14:textId="6781DB4C" w:rsidR="00853A7A" w:rsidRPr="00853A7A" w:rsidRDefault="00853A7A" w:rsidP="00FC2DBD">
            <w:pPr>
              <w:rPr>
                <w:b/>
              </w:rPr>
            </w:pPr>
            <w:r w:rsidRPr="00853A7A">
              <w:rPr>
                <w:b/>
              </w:rPr>
              <w:t>Total LLIN</w:t>
            </w:r>
          </w:p>
        </w:tc>
        <w:tc>
          <w:tcPr>
            <w:tcW w:w="1430" w:type="dxa"/>
            <w:shd w:val="clear" w:color="auto" w:fill="D9D9D9" w:themeFill="background1" w:themeFillShade="D9"/>
            <w:vAlign w:val="center"/>
          </w:tcPr>
          <w:p w14:paraId="600C45AC" w14:textId="77777777" w:rsidR="00853A7A" w:rsidRPr="00853A7A" w:rsidRDefault="00853A7A" w:rsidP="00797B4F">
            <w:pPr>
              <w:jc w:val="center"/>
            </w:pPr>
          </w:p>
        </w:tc>
        <w:tc>
          <w:tcPr>
            <w:tcW w:w="1430" w:type="dxa"/>
            <w:vAlign w:val="center"/>
          </w:tcPr>
          <w:p w14:paraId="51D9C4E1" w14:textId="44B28034" w:rsidR="00853A7A" w:rsidRPr="00797B4F" w:rsidRDefault="00797B4F" w:rsidP="00797B4F">
            <w:pPr>
              <w:jc w:val="center"/>
              <w:rPr>
                <w:b/>
              </w:rPr>
            </w:pPr>
            <w:r w:rsidRPr="00797B4F">
              <w:rPr>
                <w:b/>
              </w:rPr>
              <w:t>569,000</w:t>
            </w:r>
          </w:p>
        </w:tc>
        <w:tc>
          <w:tcPr>
            <w:tcW w:w="1430" w:type="dxa"/>
            <w:shd w:val="clear" w:color="auto" w:fill="D9D9D9" w:themeFill="background1" w:themeFillShade="D9"/>
            <w:vAlign w:val="center"/>
          </w:tcPr>
          <w:p w14:paraId="2A62CD12" w14:textId="77777777" w:rsidR="00853A7A" w:rsidRPr="00853A7A" w:rsidRDefault="00853A7A" w:rsidP="00797B4F">
            <w:pPr>
              <w:jc w:val="center"/>
            </w:pPr>
          </w:p>
        </w:tc>
        <w:tc>
          <w:tcPr>
            <w:tcW w:w="1431" w:type="dxa"/>
            <w:vAlign w:val="center"/>
          </w:tcPr>
          <w:p w14:paraId="2B620382" w14:textId="3DFAAE95" w:rsidR="00853A7A" w:rsidRPr="00797B4F" w:rsidRDefault="00797B4F" w:rsidP="00797B4F">
            <w:pPr>
              <w:jc w:val="center"/>
              <w:rPr>
                <w:b/>
              </w:rPr>
            </w:pPr>
            <w:r w:rsidRPr="00797B4F">
              <w:rPr>
                <w:b/>
              </w:rPr>
              <w:t>492,632</w:t>
            </w:r>
          </w:p>
        </w:tc>
        <w:tc>
          <w:tcPr>
            <w:tcW w:w="1431" w:type="dxa"/>
            <w:shd w:val="clear" w:color="auto" w:fill="D9D9D9" w:themeFill="background1" w:themeFillShade="D9"/>
            <w:vAlign w:val="center"/>
          </w:tcPr>
          <w:p w14:paraId="6A2D4F24" w14:textId="77777777" w:rsidR="00853A7A" w:rsidRPr="00853A7A" w:rsidRDefault="00853A7A" w:rsidP="00797B4F">
            <w:pPr>
              <w:jc w:val="center"/>
            </w:pPr>
          </w:p>
        </w:tc>
      </w:tr>
      <w:tr w:rsidR="00853A7A" w:rsidRPr="00853A7A" w14:paraId="79E243E3" w14:textId="77777777" w:rsidTr="00797B4F">
        <w:trPr>
          <w:trHeight w:val="261"/>
        </w:trPr>
        <w:tc>
          <w:tcPr>
            <w:tcW w:w="1430" w:type="dxa"/>
          </w:tcPr>
          <w:p w14:paraId="6BCA496C" w14:textId="7BC6D942" w:rsidR="00853A7A" w:rsidRPr="00853A7A" w:rsidRDefault="00853A7A" w:rsidP="00FC2DBD">
            <w:r w:rsidRPr="00853A7A">
              <w:t>Balance</w:t>
            </w:r>
          </w:p>
        </w:tc>
        <w:tc>
          <w:tcPr>
            <w:tcW w:w="1430" w:type="dxa"/>
            <w:shd w:val="clear" w:color="auto" w:fill="D9D9D9" w:themeFill="background1" w:themeFillShade="D9"/>
            <w:vAlign w:val="center"/>
          </w:tcPr>
          <w:p w14:paraId="4A6FB1AA" w14:textId="77777777" w:rsidR="00853A7A" w:rsidRPr="00853A7A" w:rsidRDefault="00853A7A" w:rsidP="00797B4F">
            <w:pPr>
              <w:jc w:val="center"/>
            </w:pPr>
          </w:p>
        </w:tc>
        <w:tc>
          <w:tcPr>
            <w:tcW w:w="1430" w:type="dxa"/>
            <w:shd w:val="clear" w:color="auto" w:fill="D9D9D9" w:themeFill="background1" w:themeFillShade="D9"/>
            <w:vAlign w:val="center"/>
          </w:tcPr>
          <w:p w14:paraId="39FFA34C" w14:textId="77777777" w:rsidR="00853A7A" w:rsidRPr="00853A7A" w:rsidRDefault="00853A7A" w:rsidP="00797B4F">
            <w:pPr>
              <w:jc w:val="center"/>
            </w:pPr>
          </w:p>
        </w:tc>
        <w:tc>
          <w:tcPr>
            <w:tcW w:w="1430" w:type="dxa"/>
            <w:shd w:val="clear" w:color="auto" w:fill="D9D9D9" w:themeFill="background1" w:themeFillShade="D9"/>
            <w:vAlign w:val="center"/>
          </w:tcPr>
          <w:p w14:paraId="1F285A9A" w14:textId="77777777" w:rsidR="00853A7A" w:rsidRPr="00853A7A" w:rsidRDefault="00853A7A" w:rsidP="00797B4F">
            <w:pPr>
              <w:jc w:val="center"/>
            </w:pPr>
          </w:p>
        </w:tc>
        <w:tc>
          <w:tcPr>
            <w:tcW w:w="1431" w:type="dxa"/>
            <w:vAlign w:val="center"/>
          </w:tcPr>
          <w:p w14:paraId="6A287E10" w14:textId="55085B20" w:rsidR="00853A7A" w:rsidRPr="00853A7A" w:rsidRDefault="00797B4F" w:rsidP="00797B4F">
            <w:pPr>
              <w:jc w:val="center"/>
            </w:pPr>
            <w:r>
              <w:t>7,368</w:t>
            </w:r>
          </w:p>
        </w:tc>
        <w:tc>
          <w:tcPr>
            <w:tcW w:w="1431" w:type="dxa"/>
            <w:shd w:val="clear" w:color="auto" w:fill="D9D9D9" w:themeFill="background1" w:themeFillShade="D9"/>
            <w:vAlign w:val="center"/>
          </w:tcPr>
          <w:p w14:paraId="2E792DE4" w14:textId="77777777" w:rsidR="00853A7A" w:rsidRPr="00853A7A" w:rsidRDefault="00853A7A" w:rsidP="00797B4F">
            <w:pPr>
              <w:jc w:val="center"/>
            </w:pPr>
          </w:p>
        </w:tc>
      </w:tr>
    </w:tbl>
    <w:p w14:paraId="248A2301" w14:textId="6EF31DAE" w:rsidR="00685AD1" w:rsidRDefault="00685AD1" w:rsidP="00FC2DBD">
      <w:pPr>
        <w:rPr>
          <w:b/>
          <w:i/>
        </w:rPr>
      </w:pPr>
    </w:p>
    <w:p w14:paraId="6F33CA50" w14:textId="4D11B4E6" w:rsidR="00797B4F" w:rsidRDefault="00797B4F" w:rsidP="00797B4F">
      <w:pPr>
        <w:pStyle w:val="Heading3"/>
        <w:rPr>
          <w:i/>
        </w:rPr>
      </w:pPr>
      <w:r>
        <w:t>Scenario 2 of LLIN School Allocation</w:t>
      </w:r>
    </w:p>
    <w:tbl>
      <w:tblPr>
        <w:tblStyle w:val="TableGrid"/>
        <w:tblW w:w="0" w:type="auto"/>
        <w:tblLook w:val="04A0" w:firstRow="1" w:lastRow="0" w:firstColumn="1" w:lastColumn="0" w:noHBand="0" w:noVBand="1"/>
      </w:tblPr>
      <w:tblGrid>
        <w:gridCol w:w="1430"/>
        <w:gridCol w:w="1430"/>
        <w:gridCol w:w="1430"/>
        <w:gridCol w:w="1430"/>
        <w:gridCol w:w="1431"/>
        <w:gridCol w:w="1431"/>
      </w:tblGrid>
      <w:tr w:rsidR="00797B4F" w:rsidRPr="00853A7A" w14:paraId="7E6587DF" w14:textId="77777777" w:rsidTr="00B1557A">
        <w:trPr>
          <w:trHeight w:val="555"/>
        </w:trPr>
        <w:tc>
          <w:tcPr>
            <w:tcW w:w="1430" w:type="dxa"/>
            <w:shd w:val="clear" w:color="auto" w:fill="F2F2F2" w:themeFill="background1" w:themeFillShade="F2"/>
          </w:tcPr>
          <w:p w14:paraId="776A9642" w14:textId="77777777" w:rsidR="00797B4F" w:rsidRPr="00853A7A" w:rsidRDefault="00797B4F" w:rsidP="00B1557A">
            <w:pPr>
              <w:rPr>
                <w:b/>
              </w:rPr>
            </w:pPr>
            <w:r w:rsidRPr="00853A7A">
              <w:rPr>
                <w:b/>
              </w:rPr>
              <w:t>Region</w:t>
            </w:r>
          </w:p>
        </w:tc>
        <w:tc>
          <w:tcPr>
            <w:tcW w:w="1430" w:type="dxa"/>
            <w:shd w:val="clear" w:color="auto" w:fill="F2F2F2" w:themeFill="background1" w:themeFillShade="F2"/>
            <w:vAlign w:val="center"/>
          </w:tcPr>
          <w:p w14:paraId="4F135631" w14:textId="77777777" w:rsidR="00797B4F" w:rsidRPr="00853A7A" w:rsidRDefault="00797B4F" w:rsidP="00B1557A">
            <w:pPr>
              <w:jc w:val="center"/>
              <w:rPr>
                <w:b/>
              </w:rPr>
            </w:pPr>
            <w:r w:rsidRPr="00853A7A">
              <w:rPr>
                <w:b/>
              </w:rPr>
              <w:t>LLIN Durability</w:t>
            </w:r>
          </w:p>
        </w:tc>
        <w:tc>
          <w:tcPr>
            <w:tcW w:w="1430" w:type="dxa"/>
            <w:shd w:val="clear" w:color="auto" w:fill="F2F2F2" w:themeFill="background1" w:themeFillShade="F2"/>
            <w:vAlign w:val="center"/>
          </w:tcPr>
          <w:p w14:paraId="33DE6527" w14:textId="77777777" w:rsidR="00797B4F" w:rsidRPr="00853A7A" w:rsidRDefault="00797B4F" w:rsidP="00B1557A">
            <w:pPr>
              <w:jc w:val="center"/>
              <w:rPr>
                <w:b/>
              </w:rPr>
            </w:pPr>
            <w:r w:rsidRPr="00853A7A">
              <w:rPr>
                <w:b/>
              </w:rPr>
              <w:t>LLIN Need for 80% Access</w:t>
            </w:r>
          </w:p>
        </w:tc>
        <w:tc>
          <w:tcPr>
            <w:tcW w:w="1430" w:type="dxa"/>
            <w:shd w:val="clear" w:color="auto" w:fill="F2F2F2" w:themeFill="background1" w:themeFillShade="F2"/>
            <w:vAlign w:val="center"/>
          </w:tcPr>
          <w:p w14:paraId="75DB4A5A" w14:textId="77777777" w:rsidR="00797B4F" w:rsidRPr="00853A7A" w:rsidRDefault="00797B4F" w:rsidP="00B1557A">
            <w:pPr>
              <w:jc w:val="center"/>
              <w:rPr>
                <w:b/>
              </w:rPr>
            </w:pPr>
            <w:r w:rsidRPr="00853A7A">
              <w:rPr>
                <w:b/>
              </w:rPr>
              <w:t>Classes to be Served</w:t>
            </w:r>
          </w:p>
        </w:tc>
        <w:tc>
          <w:tcPr>
            <w:tcW w:w="1431" w:type="dxa"/>
            <w:shd w:val="clear" w:color="auto" w:fill="F2F2F2" w:themeFill="background1" w:themeFillShade="F2"/>
            <w:vAlign w:val="center"/>
          </w:tcPr>
          <w:p w14:paraId="78C05FF2" w14:textId="77777777" w:rsidR="00797B4F" w:rsidRPr="00853A7A" w:rsidRDefault="00797B4F" w:rsidP="00B1557A">
            <w:pPr>
              <w:jc w:val="center"/>
              <w:rPr>
                <w:b/>
              </w:rPr>
            </w:pPr>
            <w:r w:rsidRPr="00853A7A">
              <w:rPr>
                <w:b/>
              </w:rPr>
              <w:t>LLIN to be Distributed</w:t>
            </w:r>
          </w:p>
        </w:tc>
        <w:tc>
          <w:tcPr>
            <w:tcW w:w="1431" w:type="dxa"/>
            <w:shd w:val="clear" w:color="auto" w:fill="F2F2F2" w:themeFill="background1" w:themeFillShade="F2"/>
            <w:vAlign w:val="center"/>
          </w:tcPr>
          <w:p w14:paraId="072DAD7F" w14:textId="77777777" w:rsidR="00797B4F" w:rsidRPr="00853A7A" w:rsidRDefault="00797B4F" w:rsidP="00B1557A">
            <w:pPr>
              <w:jc w:val="center"/>
              <w:rPr>
                <w:b/>
              </w:rPr>
            </w:pPr>
            <w:r w:rsidRPr="00853A7A">
              <w:rPr>
                <w:b/>
              </w:rPr>
              <w:t>Expected Access Rate</w:t>
            </w:r>
          </w:p>
        </w:tc>
      </w:tr>
      <w:tr w:rsidR="00797B4F" w:rsidRPr="00853A7A" w14:paraId="2C38FC5C" w14:textId="77777777" w:rsidTr="00B1557A">
        <w:trPr>
          <w:trHeight w:val="277"/>
        </w:trPr>
        <w:tc>
          <w:tcPr>
            <w:tcW w:w="1430" w:type="dxa"/>
          </w:tcPr>
          <w:p w14:paraId="181A72B2" w14:textId="77777777" w:rsidR="00797B4F" w:rsidRPr="00853A7A" w:rsidRDefault="00797B4F" w:rsidP="00B1557A">
            <w:r w:rsidRPr="00853A7A">
              <w:t>Lindi</w:t>
            </w:r>
          </w:p>
        </w:tc>
        <w:tc>
          <w:tcPr>
            <w:tcW w:w="1430" w:type="dxa"/>
            <w:vAlign w:val="center"/>
          </w:tcPr>
          <w:p w14:paraId="49AED3BB" w14:textId="77777777" w:rsidR="00797B4F" w:rsidRPr="00853A7A" w:rsidRDefault="00797B4F" w:rsidP="00B1557A">
            <w:pPr>
              <w:jc w:val="center"/>
            </w:pPr>
            <w:r>
              <w:t>3.0</w:t>
            </w:r>
          </w:p>
        </w:tc>
        <w:tc>
          <w:tcPr>
            <w:tcW w:w="1430" w:type="dxa"/>
            <w:vAlign w:val="center"/>
          </w:tcPr>
          <w:p w14:paraId="52FD8832" w14:textId="77777777" w:rsidR="00797B4F" w:rsidRPr="00853A7A" w:rsidRDefault="00797B4F" w:rsidP="00B1557A">
            <w:pPr>
              <w:jc w:val="center"/>
            </w:pPr>
            <w:r>
              <w:t>132,000</w:t>
            </w:r>
          </w:p>
        </w:tc>
        <w:tc>
          <w:tcPr>
            <w:tcW w:w="1430" w:type="dxa"/>
            <w:vAlign w:val="center"/>
          </w:tcPr>
          <w:p w14:paraId="635EC924" w14:textId="60D7E3FA" w:rsidR="00797B4F" w:rsidRPr="00853A7A" w:rsidRDefault="00797B4F" w:rsidP="00B1557A">
            <w:pPr>
              <w:jc w:val="center"/>
            </w:pPr>
            <w:r>
              <w:t>1-5</w:t>
            </w:r>
          </w:p>
        </w:tc>
        <w:tc>
          <w:tcPr>
            <w:tcW w:w="1431" w:type="dxa"/>
            <w:vAlign w:val="center"/>
          </w:tcPr>
          <w:p w14:paraId="46576842" w14:textId="3E426303" w:rsidR="00797B4F" w:rsidRPr="00853A7A" w:rsidRDefault="00797B4F" w:rsidP="00B1557A">
            <w:pPr>
              <w:jc w:val="center"/>
            </w:pPr>
            <w:r>
              <w:t>124,825</w:t>
            </w:r>
          </w:p>
        </w:tc>
        <w:tc>
          <w:tcPr>
            <w:tcW w:w="1431" w:type="dxa"/>
            <w:vAlign w:val="center"/>
          </w:tcPr>
          <w:p w14:paraId="22478152" w14:textId="554A97CC" w:rsidR="00797B4F" w:rsidRPr="00853A7A" w:rsidRDefault="00797B4F" w:rsidP="00B1557A">
            <w:pPr>
              <w:jc w:val="center"/>
            </w:pPr>
            <w:r>
              <w:t>78.6%</w:t>
            </w:r>
          </w:p>
        </w:tc>
      </w:tr>
      <w:tr w:rsidR="00797B4F" w:rsidRPr="00853A7A" w14:paraId="74D168FE" w14:textId="77777777" w:rsidTr="00B1557A">
        <w:trPr>
          <w:trHeight w:val="261"/>
        </w:trPr>
        <w:tc>
          <w:tcPr>
            <w:tcW w:w="1430" w:type="dxa"/>
          </w:tcPr>
          <w:p w14:paraId="21361989" w14:textId="77777777" w:rsidR="00797B4F" w:rsidRPr="00853A7A" w:rsidRDefault="00797B4F" w:rsidP="00B1557A">
            <w:r w:rsidRPr="00853A7A">
              <w:t>Mtwara</w:t>
            </w:r>
          </w:p>
        </w:tc>
        <w:tc>
          <w:tcPr>
            <w:tcW w:w="1430" w:type="dxa"/>
            <w:vAlign w:val="center"/>
          </w:tcPr>
          <w:p w14:paraId="337E5484" w14:textId="77777777" w:rsidR="00797B4F" w:rsidRPr="00853A7A" w:rsidRDefault="00797B4F" w:rsidP="00B1557A">
            <w:pPr>
              <w:jc w:val="center"/>
            </w:pPr>
            <w:r>
              <w:t>3.5</w:t>
            </w:r>
          </w:p>
        </w:tc>
        <w:tc>
          <w:tcPr>
            <w:tcW w:w="1430" w:type="dxa"/>
            <w:vAlign w:val="center"/>
          </w:tcPr>
          <w:p w14:paraId="107D2B31" w14:textId="77777777" w:rsidR="00797B4F" w:rsidRPr="00853A7A" w:rsidRDefault="00797B4F" w:rsidP="00B1557A">
            <w:pPr>
              <w:jc w:val="center"/>
            </w:pPr>
            <w:r>
              <w:t>205,000</w:t>
            </w:r>
          </w:p>
        </w:tc>
        <w:tc>
          <w:tcPr>
            <w:tcW w:w="1430" w:type="dxa"/>
            <w:vAlign w:val="center"/>
          </w:tcPr>
          <w:p w14:paraId="2CEEA51C" w14:textId="3E2047A9" w:rsidR="00797B4F" w:rsidRPr="00853A7A" w:rsidRDefault="00797B4F" w:rsidP="00B1557A">
            <w:pPr>
              <w:jc w:val="center"/>
            </w:pPr>
            <w:r>
              <w:t>1-3, 5, 7</w:t>
            </w:r>
          </w:p>
        </w:tc>
        <w:tc>
          <w:tcPr>
            <w:tcW w:w="1431" w:type="dxa"/>
            <w:vAlign w:val="center"/>
          </w:tcPr>
          <w:p w14:paraId="5A40E063" w14:textId="52773C52" w:rsidR="00797B4F" w:rsidRPr="00853A7A" w:rsidRDefault="00797B4F" w:rsidP="00B1557A">
            <w:pPr>
              <w:jc w:val="center"/>
            </w:pPr>
            <w:r>
              <w:t>173,842</w:t>
            </w:r>
          </w:p>
        </w:tc>
        <w:tc>
          <w:tcPr>
            <w:tcW w:w="1431" w:type="dxa"/>
            <w:vAlign w:val="center"/>
          </w:tcPr>
          <w:p w14:paraId="05ED1F2B" w14:textId="29AE3FD5" w:rsidR="00797B4F" w:rsidRPr="00853A7A" w:rsidRDefault="00797B4F" w:rsidP="00B1557A">
            <w:pPr>
              <w:jc w:val="center"/>
            </w:pPr>
            <w:r>
              <w:t>77.3%</w:t>
            </w:r>
          </w:p>
        </w:tc>
      </w:tr>
      <w:tr w:rsidR="00797B4F" w:rsidRPr="00853A7A" w14:paraId="37DEAFC1" w14:textId="77777777" w:rsidTr="00B1557A">
        <w:trPr>
          <w:trHeight w:val="277"/>
        </w:trPr>
        <w:tc>
          <w:tcPr>
            <w:tcW w:w="1430" w:type="dxa"/>
          </w:tcPr>
          <w:p w14:paraId="20B5D734" w14:textId="77777777" w:rsidR="00797B4F" w:rsidRPr="00853A7A" w:rsidRDefault="00797B4F" w:rsidP="00B1557A">
            <w:r w:rsidRPr="00853A7A">
              <w:t>Ruvama</w:t>
            </w:r>
          </w:p>
        </w:tc>
        <w:tc>
          <w:tcPr>
            <w:tcW w:w="1430" w:type="dxa"/>
            <w:vAlign w:val="center"/>
          </w:tcPr>
          <w:p w14:paraId="7B0DB456" w14:textId="77777777" w:rsidR="00797B4F" w:rsidRPr="00853A7A" w:rsidRDefault="00797B4F" w:rsidP="00B1557A">
            <w:pPr>
              <w:jc w:val="center"/>
            </w:pPr>
            <w:r>
              <w:t>2.75</w:t>
            </w:r>
          </w:p>
        </w:tc>
        <w:tc>
          <w:tcPr>
            <w:tcW w:w="1430" w:type="dxa"/>
            <w:vAlign w:val="center"/>
          </w:tcPr>
          <w:p w14:paraId="57CC4E43" w14:textId="77777777" w:rsidR="00797B4F" w:rsidRPr="00853A7A" w:rsidRDefault="00797B4F" w:rsidP="00B1557A">
            <w:pPr>
              <w:jc w:val="center"/>
            </w:pPr>
            <w:r>
              <w:t>232,000</w:t>
            </w:r>
          </w:p>
        </w:tc>
        <w:tc>
          <w:tcPr>
            <w:tcW w:w="1430" w:type="dxa"/>
            <w:vAlign w:val="center"/>
          </w:tcPr>
          <w:p w14:paraId="53E34677" w14:textId="7FE3FDBA" w:rsidR="00797B4F" w:rsidRPr="00853A7A" w:rsidRDefault="00797B4F" w:rsidP="00B1557A">
            <w:pPr>
              <w:jc w:val="center"/>
            </w:pPr>
            <w:r>
              <w:t>1-3, 5, 7</w:t>
            </w:r>
          </w:p>
        </w:tc>
        <w:tc>
          <w:tcPr>
            <w:tcW w:w="1431" w:type="dxa"/>
            <w:vAlign w:val="center"/>
          </w:tcPr>
          <w:p w14:paraId="5113332C" w14:textId="13DD3EC3" w:rsidR="00797B4F" w:rsidRPr="00853A7A" w:rsidRDefault="00797B4F" w:rsidP="00B1557A">
            <w:pPr>
              <w:jc w:val="center"/>
            </w:pPr>
            <w:r>
              <w:t>192,830</w:t>
            </w:r>
          </w:p>
        </w:tc>
        <w:tc>
          <w:tcPr>
            <w:tcW w:w="1431" w:type="dxa"/>
            <w:vAlign w:val="center"/>
          </w:tcPr>
          <w:p w14:paraId="689F070F" w14:textId="1CD3963D" w:rsidR="00797B4F" w:rsidRPr="00853A7A" w:rsidRDefault="00797B4F" w:rsidP="00B1557A">
            <w:pPr>
              <w:jc w:val="center"/>
            </w:pPr>
            <w:r>
              <w:t>66.4%</w:t>
            </w:r>
          </w:p>
        </w:tc>
      </w:tr>
      <w:tr w:rsidR="00797B4F" w:rsidRPr="00853A7A" w14:paraId="4155F075" w14:textId="77777777" w:rsidTr="00B1557A">
        <w:trPr>
          <w:trHeight w:val="277"/>
        </w:trPr>
        <w:tc>
          <w:tcPr>
            <w:tcW w:w="1430" w:type="dxa"/>
          </w:tcPr>
          <w:p w14:paraId="750948C4" w14:textId="77777777" w:rsidR="00797B4F" w:rsidRPr="00853A7A" w:rsidRDefault="00797B4F" w:rsidP="00B1557A">
            <w:pPr>
              <w:rPr>
                <w:b/>
              </w:rPr>
            </w:pPr>
            <w:r w:rsidRPr="00853A7A">
              <w:rPr>
                <w:b/>
              </w:rPr>
              <w:t>Total LLIN</w:t>
            </w:r>
          </w:p>
        </w:tc>
        <w:tc>
          <w:tcPr>
            <w:tcW w:w="1430" w:type="dxa"/>
            <w:shd w:val="clear" w:color="auto" w:fill="D9D9D9" w:themeFill="background1" w:themeFillShade="D9"/>
            <w:vAlign w:val="center"/>
          </w:tcPr>
          <w:p w14:paraId="00397640" w14:textId="77777777" w:rsidR="00797B4F" w:rsidRPr="00853A7A" w:rsidRDefault="00797B4F" w:rsidP="00B1557A">
            <w:pPr>
              <w:jc w:val="center"/>
            </w:pPr>
          </w:p>
        </w:tc>
        <w:tc>
          <w:tcPr>
            <w:tcW w:w="1430" w:type="dxa"/>
            <w:vAlign w:val="center"/>
          </w:tcPr>
          <w:p w14:paraId="377A3038" w14:textId="77777777" w:rsidR="00797B4F" w:rsidRPr="00797B4F" w:rsidRDefault="00797B4F" w:rsidP="00B1557A">
            <w:pPr>
              <w:jc w:val="center"/>
              <w:rPr>
                <w:b/>
              </w:rPr>
            </w:pPr>
            <w:r w:rsidRPr="00797B4F">
              <w:rPr>
                <w:b/>
              </w:rPr>
              <w:t>569,000</w:t>
            </w:r>
          </w:p>
        </w:tc>
        <w:tc>
          <w:tcPr>
            <w:tcW w:w="1430" w:type="dxa"/>
            <w:shd w:val="clear" w:color="auto" w:fill="D9D9D9" w:themeFill="background1" w:themeFillShade="D9"/>
            <w:vAlign w:val="center"/>
          </w:tcPr>
          <w:p w14:paraId="6598AC4F" w14:textId="77777777" w:rsidR="00797B4F" w:rsidRPr="00853A7A" w:rsidRDefault="00797B4F" w:rsidP="00B1557A">
            <w:pPr>
              <w:jc w:val="center"/>
            </w:pPr>
          </w:p>
        </w:tc>
        <w:tc>
          <w:tcPr>
            <w:tcW w:w="1431" w:type="dxa"/>
            <w:vAlign w:val="center"/>
          </w:tcPr>
          <w:p w14:paraId="2D17445E" w14:textId="29BD7C0F" w:rsidR="00797B4F" w:rsidRPr="00797B4F" w:rsidRDefault="00797B4F" w:rsidP="00B1557A">
            <w:pPr>
              <w:jc w:val="center"/>
              <w:rPr>
                <w:b/>
              </w:rPr>
            </w:pPr>
            <w:r>
              <w:rPr>
                <w:b/>
              </w:rPr>
              <w:t>491,497</w:t>
            </w:r>
          </w:p>
        </w:tc>
        <w:tc>
          <w:tcPr>
            <w:tcW w:w="1431" w:type="dxa"/>
            <w:shd w:val="clear" w:color="auto" w:fill="D9D9D9" w:themeFill="background1" w:themeFillShade="D9"/>
            <w:vAlign w:val="center"/>
          </w:tcPr>
          <w:p w14:paraId="70A692AD" w14:textId="77777777" w:rsidR="00797B4F" w:rsidRPr="00853A7A" w:rsidRDefault="00797B4F" w:rsidP="00B1557A">
            <w:pPr>
              <w:jc w:val="center"/>
            </w:pPr>
          </w:p>
        </w:tc>
      </w:tr>
      <w:tr w:rsidR="00797B4F" w:rsidRPr="00853A7A" w14:paraId="066BC366" w14:textId="77777777" w:rsidTr="00B1557A">
        <w:trPr>
          <w:trHeight w:val="261"/>
        </w:trPr>
        <w:tc>
          <w:tcPr>
            <w:tcW w:w="1430" w:type="dxa"/>
          </w:tcPr>
          <w:p w14:paraId="18F68ADA" w14:textId="77777777" w:rsidR="00797B4F" w:rsidRPr="00853A7A" w:rsidRDefault="00797B4F" w:rsidP="00B1557A">
            <w:r w:rsidRPr="00853A7A">
              <w:t>Balance</w:t>
            </w:r>
          </w:p>
        </w:tc>
        <w:tc>
          <w:tcPr>
            <w:tcW w:w="1430" w:type="dxa"/>
            <w:shd w:val="clear" w:color="auto" w:fill="D9D9D9" w:themeFill="background1" w:themeFillShade="D9"/>
            <w:vAlign w:val="center"/>
          </w:tcPr>
          <w:p w14:paraId="45399893" w14:textId="77777777" w:rsidR="00797B4F" w:rsidRPr="00853A7A" w:rsidRDefault="00797B4F" w:rsidP="00B1557A">
            <w:pPr>
              <w:jc w:val="center"/>
            </w:pPr>
          </w:p>
        </w:tc>
        <w:tc>
          <w:tcPr>
            <w:tcW w:w="1430" w:type="dxa"/>
            <w:shd w:val="clear" w:color="auto" w:fill="D9D9D9" w:themeFill="background1" w:themeFillShade="D9"/>
            <w:vAlign w:val="center"/>
          </w:tcPr>
          <w:p w14:paraId="4D9F0EE7" w14:textId="77777777" w:rsidR="00797B4F" w:rsidRPr="00853A7A" w:rsidRDefault="00797B4F" w:rsidP="00B1557A">
            <w:pPr>
              <w:jc w:val="center"/>
            </w:pPr>
          </w:p>
        </w:tc>
        <w:tc>
          <w:tcPr>
            <w:tcW w:w="1430" w:type="dxa"/>
            <w:shd w:val="clear" w:color="auto" w:fill="D9D9D9" w:themeFill="background1" w:themeFillShade="D9"/>
            <w:vAlign w:val="center"/>
          </w:tcPr>
          <w:p w14:paraId="6A0B830A" w14:textId="77777777" w:rsidR="00797B4F" w:rsidRPr="00853A7A" w:rsidRDefault="00797B4F" w:rsidP="00B1557A">
            <w:pPr>
              <w:jc w:val="center"/>
            </w:pPr>
          </w:p>
        </w:tc>
        <w:tc>
          <w:tcPr>
            <w:tcW w:w="1431" w:type="dxa"/>
            <w:vAlign w:val="center"/>
          </w:tcPr>
          <w:p w14:paraId="56AF0FA4" w14:textId="2A2434CA" w:rsidR="00797B4F" w:rsidRPr="00853A7A" w:rsidRDefault="00797B4F" w:rsidP="00B1557A">
            <w:pPr>
              <w:jc w:val="center"/>
            </w:pPr>
            <w:r>
              <w:t>8,503</w:t>
            </w:r>
          </w:p>
        </w:tc>
        <w:tc>
          <w:tcPr>
            <w:tcW w:w="1431" w:type="dxa"/>
            <w:shd w:val="clear" w:color="auto" w:fill="D9D9D9" w:themeFill="background1" w:themeFillShade="D9"/>
            <w:vAlign w:val="center"/>
          </w:tcPr>
          <w:p w14:paraId="14F7EDD5" w14:textId="77777777" w:rsidR="00797B4F" w:rsidRPr="00853A7A" w:rsidRDefault="00797B4F" w:rsidP="00B1557A">
            <w:pPr>
              <w:jc w:val="center"/>
            </w:pPr>
          </w:p>
        </w:tc>
      </w:tr>
    </w:tbl>
    <w:p w14:paraId="40EC739E" w14:textId="77777777" w:rsidR="00945835" w:rsidRPr="00CD4273" w:rsidRDefault="00945835" w:rsidP="009458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Cs/>
          <w:color w:val="000000"/>
          <w:lang w:eastAsia="en-US"/>
        </w:rPr>
      </w:pPr>
    </w:p>
    <w:p w14:paraId="59478EA0" w14:textId="595C3C15" w:rsidR="00797B4F" w:rsidRDefault="00797B4F" w:rsidP="00797B4F">
      <w:pPr>
        <w:pStyle w:val="Heading3"/>
        <w:rPr>
          <w:i/>
        </w:rPr>
      </w:pPr>
      <w:r>
        <w:t>Scenario 3 of LLIN School Allocation</w:t>
      </w:r>
    </w:p>
    <w:tbl>
      <w:tblPr>
        <w:tblStyle w:val="TableGrid"/>
        <w:tblW w:w="0" w:type="auto"/>
        <w:tblLook w:val="04A0" w:firstRow="1" w:lastRow="0" w:firstColumn="1" w:lastColumn="0" w:noHBand="0" w:noVBand="1"/>
      </w:tblPr>
      <w:tblGrid>
        <w:gridCol w:w="1430"/>
        <w:gridCol w:w="1430"/>
        <w:gridCol w:w="1430"/>
        <w:gridCol w:w="1430"/>
        <w:gridCol w:w="1431"/>
        <w:gridCol w:w="1431"/>
      </w:tblGrid>
      <w:tr w:rsidR="00797B4F" w:rsidRPr="00853A7A" w14:paraId="32AE60A9" w14:textId="77777777" w:rsidTr="00B1557A">
        <w:trPr>
          <w:trHeight w:val="555"/>
        </w:trPr>
        <w:tc>
          <w:tcPr>
            <w:tcW w:w="1430" w:type="dxa"/>
            <w:shd w:val="clear" w:color="auto" w:fill="F2F2F2" w:themeFill="background1" w:themeFillShade="F2"/>
          </w:tcPr>
          <w:p w14:paraId="29377162" w14:textId="77777777" w:rsidR="00797B4F" w:rsidRPr="00853A7A" w:rsidRDefault="00797B4F" w:rsidP="00B1557A">
            <w:pPr>
              <w:rPr>
                <w:b/>
              </w:rPr>
            </w:pPr>
            <w:r w:rsidRPr="00853A7A">
              <w:rPr>
                <w:b/>
              </w:rPr>
              <w:t>Region</w:t>
            </w:r>
          </w:p>
        </w:tc>
        <w:tc>
          <w:tcPr>
            <w:tcW w:w="1430" w:type="dxa"/>
            <w:shd w:val="clear" w:color="auto" w:fill="F2F2F2" w:themeFill="background1" w:themeFillShade="F2"/>
            <w:vAlign w:val="center"/>
          </w:tcPr>
          <w:p w14:paraId="4F058D99" w14:textId="77777777" w:rsidR="00797B4F" w:rsidRPr="00853A7A" w:rsidRDefault="00797B4F" w:rsidP="00B1557A">
            <w:pPr>
              <w:jc w:val="center"/>
              <w:rPr>
                <w:b/>
              </w:rPr>
            </w:pPr>
            <w:r w:rsidRPr="00853A7A">
              <w:rPr>
                <w:b/>
              </w:rPr>
              <w:t>LLIN Durability</w:t>
            </w:r>
          </w:p>
        </w:tc>
        <w:tc>
          <w:tcPr>
            <w:tcW w:w="1430" w:type="dxa"/>
            <w:shd w:val="clear" w:color="auto" w:fill="F2F2F2" w:themeFill="background1" w:themeFillShade="F2"/>
            <w:vAlign w:val="center"/>
          </w:tcPr>
          <w:p w14:paraId="23160DFC" w14:textId="77777777" w:rsidR="00797B4F" w:rsidRPr="00853A7A" w:rsidRDefault="00797B4F" w:rsidP="00B1557A">
            <w:pPr>
              <w:jc w:val="center"/>
              <w:rPr>
                <w:b/>
              </w:rPr>
            </w:pPr>
            <w:r w:rsidRPr="00853A7A">
              <w:rPr>
                <w:b/>
              </w:rPr>
              <w:t>LLIN Need for 80% Access</w:t>
            </w:r>
          </w:p>
        </w:tc>
        <w:tc>
          <w:tcPr>
            <w:tcW w:w="1430" w:type="dxa"/>
            <w:shd w:val="clear" w:color="auto" w:fill="F2F2F2" w:themeFill="background1" w:themeFillShade="F2"/>
            <w:vAlign w:val="center"/>
          </w:tcPr>
          <w:p w14:paraId="20234980" w14:textId="77777777" w:rsidR="00797B4F" w:rsidRPr="00853A7A" w:rsidRDefault="00797B4F" w:rsidP="00B1557A">
            <w:pPr>
              <w:jc w:val="center"/>
              <w:rPr>
                <w:b/>
              </w:rPr>
            </w:pPr>
            <w:r w:rsidRPr="00853A7A">
              <w:rPr>
                <w:b/>
              </w:rPr>
              <w:t>Classes to be Served</w:t>
            </w:r>
          </w:p>
        </w:tc>
        <w:tc>
          <w:tcPr>
            <w:tcW w:w="1431" w:type="dxa"/>
            <w:shd w:val="clear" w:color="auto" w:fill="F2F2F2" w:themeFill="background1" w:themeFillShade="F2"/>
            <w:vAlign w:val="center"/>
          </w:tcPr>
          <w:p w14:paraId="04C77BE2" w14:textId="77777777" w:rsidR="00797B4F" w:rsidRPr="00853A7A" w:rsidRDefault="00797B4F" w:rsidP="00B1557A">
            <w:pPr>
              <w:jc w:val="center"/>
              <w:rPr>
                <w:b/>
              </w:rPr>
            </w:pPr>
            <w:r w:rsidRPr="00853A7A">
              <w:rPr>
                <w:b/>
              </w:rPr>
              <w:t>LLIN to be Distributed</w:t>
            </w:r>
          </w:p>
        </w:tc>
        <w:tc>
          <w:tcPr>
            <w:tcW w:w="1431" w:type="dxa"/>
            <w:shd w:val="clear" w:color="auto" w:fill="F2F2F2" w:themeFill="background1" w:themeFillShade="F2"/>
            <w:vAlign w:val="center"/>
          </w:tcPr>
          <w:p w14:paraId="73E85268" w14:textId="77777777" w:rsidR="00797B4F" w:rsidRPr="00853A7A" w:rsidRDefault="00797B4F" w:rsidP="00B1557A">
            <w:pPr>
              <w:jc w:val="center"/>
              <w:rPr>
                <w:b/>
              </w:rPr>
            </w:pPr>
            <w:r w:rsidRPr="00853A7A">
              <w:rPr>
                <w:b/>
              </w:rPr>
              <w:t>Expected Access Rate</w:t>
            </w:r>
          </w:p>
        </w:tc>
      </w:tr>
      <w:tr w:rsidR="00797B4F" w:rsidRPr="00853A7A" w14:paraId="4F69FC63" w14:textId="77777777" w:rsidTr="00B1557A">
        <w:trPr>
          <w:trHeight w:val="277"/>
        </w:trPr>
        <w:tc>
          <w:tcPr>
            <w:tcW w:w="1430" w:type="dxa"/>
          </w:tcPr>
          <w:p w14:paraId="66BEF70E" w14:textId="77777777" w:rsidR="00797B4F" w:rsidRPr="00853A7A" w:rsidRDefault="00797B4F" w:rsidP="00B1557A">
            <w:r w:rsidRPr="00853A7A">
              <w:t>Lindi</w:t>
            </w:r>
          </w:p>
        </w:tc>
        <w:tc>
          <w:tcPr>
            <w:tcW w:w="1430" w:type="dxa"/>
            <w:vAlign w:val="center"/>
          </w:tcPr>
          <w:p w14:paraId="4718AEC0" w14:textId="77777777" w:rsidR="00797B4F" w:rsidRPr="00853A7A" w:rsidRDefault="00797B4F" w:rsidP="00B1557A">
            <w:pPr>
              <w:jc w:val="center"/>
            </w:pPr>
            <w:r>
              <w:t>3.0</w:t>
            </w:r>
          </w:p>
        </w:tc>
        <w:tc>
          <w:tcPr>
            <w:tcW w:w="1430" w:type="dxa"/>
            <w:vAlign w:val="center"/>
          </w:tcPr>
          <w:p w14:paraId="18F4CD5A" w14:textId="77777777" w:rsidR="00797B4F" w:rsidRPr="00853A7A" w:rsidRDefault="00797B4F" w:rsidP="00B1557A">
            <w:pPr>
              <w:jc w:val="center"/>
            </w:pPr>
            <w:r>
              <w:t>132,000</w:t>
            </w:r>
          </w:p>
        </w:tc>
        <w:tc>
          <w:tcPr>
            <w:tcW w:w="1430" w:type="dxa"/>
            <w:vAlign w:val="center"/>
          </w:tcPr>
          <w:p w14:paraId="0276A1C2" w14:textId="77777777" w:rsidR="00797B4F" w:rsidRPr="00853A7A" w:rsidRDefault="00797B4F" w:rsidP="00B1557A">
            <w:pPr>
              <w:jc w:val="center"/>
            </w:pPr>
            <w:r>
              <w:t>1-5</w:t>
            </w:r>
          </w:p>
        </w:tc>
        <w:tc>
          <w:tcPr>
            <w:tcW w:w="1431" w:type="dxa"/>
            <w:vAlign w:val="center"/>
          </w:tcPr>
          <w:p w14:paraId="1C283B76" w14:textId="77777777" w:rsidR="00797B4F" w:rsidRPr="00853A7A" w:rsidRDefault="00797B4F" w:rsidP="00B1557A">
            <w:pPr>
              <w:jc w:val="center"/>
            </w:pPr>
            <w:r>
              <w:t>124,825</w:t>
            </w:r>
          </w:p>
        </w:tc>
        <w:tc>
          <w:tcPr>
            <w:tcW w:w="1431" w:type="dxa"/>
            <w:vAlign w:val="center"/>
          </w:tcPr>
          <w:p w14:paraId="4E7DE93F" w14:textId="77777777" w:rsidR="00797B4F" w:rsidRPr="00853A7A" w:rsidRDefault="00797B4F" w:rsidP="00B1557A">
            <w:pPr>
              <w:jc w:val="center"/>
            </w:pPr>
            <w:r>
              <w:t>78.6%</w:t>
            </w:r>
          </w:p>
        </w:tc>
      </w:tr>
      <w:tr w:rsidR="00797B4F" w:rsidRPr="00853A7A" w14:paraId="42F465AB" w14:textId="77777777" w:rsidTr="00B1557A">
        <w:trPr>
          <w:trHeight w:val="261"/>
        </w:trPr>
        <w:tc>
          <w:tcPr>
            <w:tcW w:w="1430" w:type="dxa"/>
          </w:tcPr>
          <w:p w14:paraId="30044E63" w14:textId="77777777" w:rsidR="00797B4F" w:rsidRPr="00853A7A" w:rsidRDefault="00797B4F" w:rsidP="00B1557A">
            <w:r w:rsidRPr="00853A7A">
              <w:t>Mtwara</w:t>
            </w:r>
          </w:p>
        </w:tc>
        <w:tc>
          <w:tcPr>
            <w:tcW w:w="1430" w:type="dxa"/>
            <w:vAlign w:val="center"/>
          </w:tcPr>
          <w:p w14:paraId="303FFF70" w14:textId="77777777" w:rsidR="00797B4F" w:rsidRPr="00853A7A" w:rsidRDefault="00797B4F" w:rsidP="00B1557A">
            <w:pPr>
              <w:jc w:val="center"/>
            </w:pPr>
            <w:r>
              <w:t>3.5</w:t>
            </w:r>
          </w:p>
        </w:tc>
        <w:tc>
          <w:tcPr>
            <w:tcW w:w="1430" w:type="dxa"/>
            <w:vAlign w:val="center"/>
          </w:tcPr>
          <w:p w14:paraId="22372C81" w14:textId="77777777" w:rsidR="00797B4F" w:rsidRPr="00853A7A" w:rsidRDefault="00797B4F" w:rsidP="00B1557A">
            <w:pPr>
              <w:jc w:val="center"/>
            </w:pPr>
            <w:r>
              <w:t>205,000</w:t>
            </w:r>
          </w:p>
        </w:tc>
        <w:tc>
          <w:tcPr>
            <w:tcW w:w="1430" w:type="dxa"/>
            <w:vAlign w:val="center"/>
          </w:tcPr>
          <w:p w14:paraId="39B308E9" w14:textId="7F95CBD8" w:rsidR="00797B4F" w:rsidRPr="00853A7A" w:rsidRDefault="00797B4F" w:rsidP="00B1557A">
            <w:pPr>
              <w:jc w:val="center"/>
            </w:pPr>
            <w:r>
              <w:t>1-4</w:t>
            </w:r>
          </w:p>
        </w:tc>
        <w:tc>
          <w:tcPr>
            <w:tcW w:w="1431" w:type="dxa"/>
            <w:vAlign w:val="center"/>
          </w:tcPr>
          <w:p w14:paraId="2469A764" w14:textId="631641F7" w:rsidR="00797B4F" w:rsidRPr="00853A7A" w:rsidRDefault="00797B4F" w:rsidP="00B1557A">
            <w:pPr>
              <w:jc w:val="center"/>
            </w:pPr>
            <w:r>
              <w:t>151,643</w:t>
            </w:r>
          </w:p>
        </w:tc>
        <w:tc>
          <w:tcPr>
            <w:tcW w:w="1431" w:type="dxa"/>
            <w:vAlign w:val="center"/>
          </w:tcPr>
          <w:p w14:paraId="04476B84" w14:textId="77777777" w:rsidR="00797B4F" w:rsidRPr="00853A7A" w:rsidRDefault="00797B4F" w:rsidP="00B1557A">
            <w:pPr>
              <w:jc w:val="center"/>
            </w:pPr>
            <w:r>
              <w:t>77.3%</w:t>
            </w:r>
          </w:p>
        </w:tc>
      </w:tr>
      <w:tr w:rsidR="00797B4F" w:rsidRPr="00853A7A" w14:paraId="1012DCE6" w14:textId="77777777" w:rsidTr="00B1557A">
        <w:trPr>
          <w:trHeight w:val="277"/>
        </w:trPr>
        <w:tc>
          <w:tcPr>
            <w:tcW w:w="1430" w:type="dxa"/>
          </w:tcPr>
          <w:p w14:paraId="34ED2C3C" w14:textId="77777777" w:rsidR="00797B4F" w:rsidRPr="00853A7A" w:rsidRDefault="00797B4F" w:rsidP="00B1557A">
            <w:r w:rsidRPr="00853A7A">
              <w:t>Ruvama</w:t>
            </w:r>
          </w:p>
        </w:tc>
        <w:tc>
          <w:tcPr>
            <w:tcW w:w="1430" w:type="dxa"/>
            <w:vAlign w:val="center"/>
          </w:tcPr>
          <w:p w14:paraId="09C6CED8" w14:textId="77777777" w:rsidR="00797B4F" w:rsidRPr="00853A7A" w:rsidRDefault="00797B4F" w:rsidP="00B1557A">
            <w:pPr>
              <w:jc w:val="center"/>
            </w:pPr>
            <w:r>
              <w:t>2.75</w:t>
            </w:r>
          </w:p>
        </w:tc>
        <w:tc>
          <w:tcPr>
            <w:tcW w:w="1430" w:type="dxa"/>
            <w:vAlign w:val="center"/>
          </w:tcPr>
          <w:p w14:paraId="2AF9EE2A" w14:textId="77777777" w:rsidR="00797B4F" w:rsidRPr="00853A7A" w:rsidRDefault="00797B4F" w:rsidP="00B1557A">
            <w:pPr>
              <w:jc w:val="center"/>
            </w:pPr>
            <w:r>
              <w:t>232,000</w:t>
            </w:r>
          </w:p>
        </w:tc>
        <w:tc>
          <w:tcPr>
            <w:tcW w:w="1430" w:type="dxa"/>
            <w:vAlign w:val="center"/>
          </w:tcPr>
          <w:p w14:paraId="513295DA" w14:textId="6F3F1F29" w:rsidR="00797B4F" w:rsidRPr="00853A7A" w:rsidRDefault="00797B4F" w:rsidP="00B1557A">
            <w:pPr>
              <w:jc w:val="center"/>
            </w:pPr>
            <w:r>
              <w:t>1-2, 4-7</w:t>
            </w:r>
          </w:p>
        </w:tc>
        <w:tc>
          <w:tcPr>
            <w:tcW w:w="1431" w:type="dxa"/>
            <w:vAlign w:val="center"/>
          </w:tcPr>
          <w:p w14:paraId="1CABA8CF" w14:textId="51E9D261" w:rsidR="00797B4F" w:rsidRPr="00853A7A" w:rsidRDefault="00797B4F" w:rsidP="00B1557A">
            <w:pPr>
              <w:jc w:val="center"/>
            </w:pPr>
            <w:r>
              <w:t>221,969</w:t>
            </w:r>
          </w:p>
        </w:tc>
        <w:tc>
          <w:tcPr>
            <w:tcW w:w="1431" w:type="dxa"/>
            <w:vAlign w:val="center"/>
          </w:tcPr>
          <w:p w14:paraId="0077D429" w14:textId="77777777" w:rsidR="00797B4F" w:rsidRPr="00853A7A" w:rsidRDefault="00797B4F" w:rsidP="00B1557A">
            <w:pPr>
              <w:jc w:val="center"/>
            </w:pPr>
            <w:r>
              <w:t>66.4%</w:t>
            </w:r>
          </w:p>
        </w:tc>
      </w:tr>
      <w:tr w:rsidR="00797B4F" w:rsidRPr="00853A7A" w14:paraId="576BFF30" w14:textId="77777777" w:rsidTr="00B1557A">
        <w:trPr>
          <w:trHeight w:val="277"/>
        </w:trPr>
        <w:tc>
          <w:tcPr>
            <w:tcW w:w="1430" w:type="dxa"/>
          </w:tcPr>
          <w:p w14:paraId="3EB11948" w14:textId="77777777" w:rsidR="00797B4F" w:rsidRPr="00853A7A" w:rsidRDefault="00797B4F" w:rsidP="00B1557A">
            <w:pPr>
              <w:rPr>
                <w:b/>
              </w:rPr>
            </w:pPr>
            <w:r w:rsidRPr="00853A7A">
              <w:rPr>
                <w:b/>
              </w:rPr>
              <w:t>Total LLIN</w:t>
            </w:r>
          </w:p>
        </w:tc>
        <w:tc>
          <w:tcPr>
            <w:tcW w:w="1430" w:type="dxa"/>
            <w:shd w:val="clear" w:color="auto" w:fill="D9D9D9" w:themeFill="background1" w:themeFillShade="D9"/>
            <w:vAlign w:val="center"/>
          </w:tcPr>
          <w:p w14:paraId="2B23A734" w14:textId="77777777" w:rsidR="00797B4F" w:rsidRPr="00853A7A" w:rsidRDefault="00797B4F" w:rsidP="00B1557A">
            <w:pPr>
              <w:jc w:val="center"/>
            </w:pPr>
          </w:p>
        </w:tc>
        <w:tc>
          <w:tcPr>
            <w:tcW w:w="1430" w:type="dxa"/>
            <w:vAlign w:val="center"/>
          </w:tcPr>
          <w:p w14:paraId="11D22EFD" w14:textId="77777777" w:rsidR="00797B4F" w:rsidRPr="00797B4F" w:rsidRDefault="00797B4F" w:rsidP="00B1557A">
            <w:pPr>
              <w:jc w:val="center"/>
              <w:rPr>
                <w:b/>
              </w:rPr>
            </w:pPr>
            <w:r w:rsidRPr="00797B4F">
              <w:rPr>
                <w:b/>
              </w:rPr>
              <w:t>569,000</w:t>
            </w:r>
          </w:p>
        </w:tc>
        <w:tc>
          <w:tcPr>
            <w:tcW w:w="1430" w:type="dxa"/>
            <w:shd w:val="clear" w:color="auto" w:fill="D9D9D9" w:themeFill="background1" w:themeFillShade="D9"/>
            <w:vAlign w:val="center"/>
          </w:tcPr>
          <w:p w14:paraId="4761631F" w14:textId="77777777" w:rsidR="00797B4F" w:rsidRPr="00853A7A" w:rsidRDefault="00797B4F" w:rsidP="00B1557A">
            <w:pPr>
              <w:jc w:val="center"/>
            </w:pPr>
          </w:p>
        </w:tc>
        <w:tc>
          <w:tcPr>
            <w:tcW w:w="1431" w:type="dxa"/>
            <w:vAlign w:val="center"/>
          </w:tcPr>
          <w:p w14:paraId="7E24737A" w14:textId="4EA33A35" w:rsidR="00797B4F" w:rsidRPr="00797B4F" w:rsidRDefault="00797B4F" w:rsidP="00797B4F">
            <w:pPr>
              <w:jc w:val="center"/>
              <w:rPr>
                <w:b/>
              </w:rPr>
            </w:pPr>
            <w:r>
              <w:rPr>
                <w:b/>
              </w:rPr>
              <w:t>498,437</w:t>
            </w:r>
          </w:p>
        </w:tc>
        <w:tc>
          <w:tcPr>
            <w:tcW w:w="1431" w:type="dxa"/>
            <w:shd w:val="clear" w:color="auto" w:fill="D9D9D9" w:themeFill="background1" w:themeFillShade="D9"/>
            <w:vAlign w:val="center"/>
          </w:tcPr>
          <w:p w14:paraId="576EF9A4" w14:textId="77777777" w:rsidR="00797B4F" w:rsidRPr="00853A7A" w:rsidRDefault="00797B4F" w:rsidP="00B1557A">
            <w:pPr>
              <w:jc w:val="center"/>
            </w:pPr>
          </w:p>
        </w:tc>
      </w:tr>
      <w:tr w:rsidR="00797B4F" w:rsidRPr="00853A7A" w14:paraId="40AC27A8" w14:textId="77777777" w:rsidTr="00B1557A">
        <w:trPr>
          <w:trHeight w:val="261"/>
        </w:trPr>
        <w:tc>
          <w:tcPr>
            <w:tcW w:w="1430" w:type="dxa"/>
          </w:tcPr>
          <w:p w14:paraId="6529C2E1" w14:textId="77777777" w:rsidR="00797B4F" w:rsidRPr="00853A7A" w:rsidRDefault="00797B4F" w:rsidP="00B1557A">
            <w:r w:rsidRPr="00853A7A">
              <w:t>Balance</w:t>
            </w:r>
          </w:p>
        </w:tc>
        <w:tc>
          <w:tcPr>
            <w:tcW w:w="1430" w:type="dxa"/>
            <w:shd w:val="clear" w:color="auto" w:fill="D9D9D9" w:themeFill="background1" w:themeFillShade="D9"/>
            <w:vAlign w:val="center"/>
          </w:tcPr>
          <w:p w14:paraId="0E2627E7" w14:textId="77777777" w:rsidR="00797B4F" w:rsidRPr="00853A7A" w:rsidRDefault="00797B4F" w:rsidP="00B1557A">
            <w:pPr>
              <w:jc w:val="center"/>
            </w:pPr>
          </w:p>
        </w:tc>
        <w:tc>
          <w:tcPr>
            <w:tcW w:w="1430" w:type="dxa"/>
            <w:shd w:val="clear" w:color="auto" w:fill="D9D9D9" w:themeFill="background1" w:themeFillShade="D9"/>
            <w:vAlign w:val="center"/>
          </w:tcPr>
          <w:p w14:paraId="68D58D8D" w14:textId="77777777" w:rsidR="00797B4F" w:rsidRPr="00853A7A" w:rsidRDefault="00797B4F" w:rsidP="00B1557A">
            <w:pPr>
              <w:jc w:val="center"/>
            </w:pPr>
          </w:p>
        </w:tc>
        <w:tc>
          <w:tcPr>
            <w:tcW w:w="1430" w:type="dxa"/>
            <w:shd w:val="clear" w:color="auto" w:fill="D9D9D9" w:themeFill="background1" w:themeFillShade="D9"/>
            <w:vAlign w:val="center"/>
          </w:tcPr>
          <w:p w14:paraId="63A442BF" w14:textId="77777777" w:rsidR="00797B4F" w:rsidRPr="00853A7A" w:rsidRDefault="00797B4F" w:rsidP="00B1557A">
            <w:pPr>
              <w:jc w:val="center"/>
            </w:pPr>
          </w:p>
        </w:tc>
        <w:tc>
          <w:tcPr>
            <w:tcW w:w="1431" w:type="dxa"/>
            <w:vAlign w:val="center"/>
          </w:tcPr>
          <w:p w14:paraId="2FA18223" w14:textId="66FCD214" w:rsidR="00797B4F" w:rsidRPr="00853A7A" w:rsidRDefault="00797B4F" w:rsidP="00B1557A">
            <w:pPr>
              <w:jc w:val="center"/>
            </w:pPr>
            <w:r>
              <w:t>1,563</w:t>
            </w:r>
          </w:p>
        </w:tc>
        <w:tc>
          <w:tcPr>
            <w:tcW w:w="1431" w:type="dxa"/>
            <w:shd w:val="clear" w:color="auto" w:fill="D9D9D9" w:themeFill="background1" w:themeFillShade="D9"/>
            <w:vAlign w:val="center"/>
          </w:tcPr>
          <w:p w14:paraId="620A5001" w14:textId="77777777" w:rsidR="00797B4F" w:rsidRPr="00853A7A" w:rsidRDefault="00797B4F" w:rsidP="00B1557A">
            <w:pPr>
              <w:jc w:val="center"/>
            </w:pPr>
          </w:p>
        </w:tc>
      </w:tr>
    </w:tbl>
    <w:p w14:paraId="277A2416" w14:textId="77777777" w:rsidR="00797B4F" w:rsidRPr="00685AD1" w:rsidRDefault="00797B4F" w:rsidP="00797B4F">
      <w:pPr>
        <w:rPr>
          <w:b/>
          <w:i/>
        </w:rPr>
      </w:pPr>
    </w:p>
    <w:p w14:paraId="530D0E40" w14:textId="08023C81" w:rsidR="00945835" w:rsidRPr="00CD4273" w:rsidRDefault="00945835" w:rsidP="007A0A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14:paraId="13483B5F" w14:textId="7C375D0D" w:rsidR="00945835" w:rsidRPr="00CD4273" w:rsidRDefault="00945835" w:rsidP="00945835">
      <w:pPr>
        <w:pStyle w:val="ListParagraph"/>
        <w:ind w:left="0"/>
      </w:pPr>
    </w:p>
    <w:p w14:paraId="555C968A" w14:textId="574D5DB8" w:rsidR="005B552D" w:rsidRDefault="007A0A8C" w:rsidP="005B552D">
      <w:r>
        <w:t>The LLIN Task Force discussed the three scenarios and came to consensus on the selection scenario #2 for SNP3, with the request that VectorWorks also include Class 7 in Lindi. The</w:t>
      </w:r>
      <w:r w:rsidR="001226F4">
        <w:t>refore,</w:t>
      </w:r>
      <w:r>
        <w:t xml:space="preserve"> SNP3 eligible classes were</w:t>
      </w:r>
      <w:r w:rsidR="005B552D" w:rsidRPr="00685AD1">
        <w:t xml:space="preserve">: </w:t>
      </w:r>
    </w:p>
    <w:p w14:paraId="26287291" w14:textId="77777777" w:rsidR="0054756F" w:rsidRPr="00685AD1" w:rsidRDefault="0054756F" w:rsidP="005B552D"/>
    <w:p w14:paraId="5C08073F" w14:textId="4431DFA6" w:rsidR="005B552D" w:rsidRPr="00685AD1" w:rsidRDefault="005B552D" w:rsidP="005B552D">
      <w:pPr>
        <w:numPr>
          <w:ilvl w:val="0"/>
          <w:numId w:val="47"/>
        </w:numPr>
        <w:rPr>
          <w:b/>
          <w:i/>
        </w:rPr>
      </w:pPr>
      <w:r w:rsidRPr="00685AD1">
        <w:t xml:space="preserve">Lindi: Standard 1–5, </w:t>
      </w:r>
      <w:r w:rsidR="001226F4">
        <w:t xml:space="preserve">and </w:t>
      </w:r>
      <w:r w:rsidRPr="00685AD1">
        <w:t>7</w:t>
      </w:r>
    </w:p>
    <w:p w14:paraId="3B0AD0EE" w14:textId="485DC922" w:rsidR="005B552D" w:rsidRPr="00685AD1" w:rsidRDefault="005B552D" w:rsidP="005B552D">
      <w:pPr>
        <w:numPr>
          <w:ilvl w:val="0"/>
          <w:numId w:val="47"/>
        </w:numPr>
        <w:rPr>
          <w:b/>
          <w:i/>
        </w:rPr>
      </w:pPr>
      <w:r w:rsidRPr="00685AD1">
        <w:lastRenderedPageBreak/>
        <w:t>Mtwara: Standard 1–3, 5,</w:t>
      </w:r>
      <w:r w:rsidR="001226F4">
        <w:t xml:space="preserve"> and</w:t>
      </w:r>
      <w:r w:rsidRPr="00685AD1">
        <w:t xml:space="preserve"> 7</w:t>
      </w:r>
    </w:p>
    <w:p w14:paraId="28FE1A85" w14:textId="50F9FCE2" w:rsidR="005B552D" w:rsidRPr="00685AD1" w:rsidRDefault="005B552D" w:rsidP="005B552D">
      <w:pPr>
        <w:numPr>
          <w:ilvl w:val="0"/>
          <w:numId w:val="47"/>
        </w:numPr>
        <w:rPr>
          <w:b/>
          <w:i/>
        </w:rPr>
      </w:pPr>
      <w:r w:rsidRPr="00685AD1">
        <w:t>Ruvuma: Standard 1–3, 5,</w:t>
      </w:r>
      <w:r w:rsidR="001226F4">
        <w:t xml:space="preserve"> and</w:t>
      </w:r>
      <w:r w:rsidRPr="00685AD1">
        <w:t xml:space="preserve"> 7</w:t>
      </w:r>
    </w:p>
    <w:p w14:paraId="0C34C9F0" w14:textId="77777777" w:rsidR="005B552D" w:rsidRDefault="005B552D" w:rsidP="00945835">
      <w:pPr>
        <w:pStyle w:val="ListParagraph"/>
        <w:ind w:left="0"/>
      </w:pPr>
    </w:p>
    <w:p w14:paraId="58B0ED0E" w14:textId="69D91BD3" w:rsidR="00143399" w:rsidRDefault="007A0A8C" w:rsidP="000C4823">
      <w:r>
        <w:t xml:space="preserve">In making this decision, the LLIN Task Force considered </w:t>
      </w:r>
      <w:r w:rsidR="00103D0E">
        <w:t xml:space="preserve">that consistency in class selection from previous rounds of SNP was important for several reasons. First, keeping the program straightforward and consistent will facilitate the eventual plans for nationwide scale-up. </w:t>
      </w:r>
      <w:r>
        <w:t xml:space="preserve"> </w:t>
      </w:r>
      <w:r w:rsidR="00103D0E">
        <w:t xml:space="preserve">Second, </w:t>
      </w:r>
      <w:r w:rsidR="00143399">
        <w:t xml:space="preserve">SNP was originally planned so that </w:t>
      </w:r>
      <w:r w:rsidR="00143399" w:rsidRPr="00CD4273">
        <w:t>children who did not get a net in one year would receive a net during the following year</w:t>
      </w:r>
      <w:r w:rsidR="00143399">
        <w:t xml:space="preserve">; </w:t>
      </w:r>
      <w:r w:rsidR="00103D0E">
        <w:t xml:space="preserve">switching eligible classes from year to year may result in a student being missed </w:t>
      </w:r>
      <w:r w:rsidR="00143399">
        <w:t xml:space="preserve">for </w:t>
      </w:r>
      <w:r w:rsidR="00103D0E">
        <w:t>two</w:t>
      </w:r>
      <w:r w:rsidR="00143399">
        <w:t xml:space="preserve"> consecutive</w:t>
      </w:r>
      <w:r w:rsidR="00103D0E">
        <w:t xml:space="preserve"> years, which would </w:t>
      </w:r>
      <w:r w:rsidR="00143399">
        <w:t xml:space="preserve">likely upset the community. </w:t>
      </w:r>
      <w:r w:rsidR="00103D0E">
        <w:t xml:space="preserve"> </w:t>
      </w:r>
      <w:r w:rsidR="00143399">
        <w:t xml:space="preserve">Therefore, it was considered that the scenario should ensure that all school children receive a net at least once during SNP2 or SNP3. </w:t>
      </w:r>
      <w:r w:rsidR="001226F4">
        <w:t>However, because the purpose of SNP is to ensure community level coverage of ITNs and not distribution to individual pupils, another consideration was equity in expected coverage levels across regions. This</w:t>
      </w:r>
      <w:r w:rsidR="00143399">
        <w:t xml:space="preserve"> eliminated scenario #1, which was the most inequitable in terms of attainable coverage. Scenario #3 was also discouraged because it left only one class out</w:t>
      </w:r>
      <w:r w:rsidR="001226F4">
        <w:t xml:space="preserve"> in Lindi and Ruvuma</w:t>
      </w:r>
      <w:r w:rsidR="00143399">
        <w:t xml:space="preserve">, which would be potentially upsetting to schools and communities. </w:t>
      </w:r>
      <w:r w:rsidR="001226F4">
        <w:t xml:space="preserve">Scenario #2, with the addition of Class 7 in Lindi, was ultimately selected, with recognition by the LLIN Task Force that </w:t>
      </w:r>
      <w:r w:rsidR="001226F4" w:rsidRPr="00CD4273">
        <w:t xml:space="preserve">there would be a need to focus on Ruvuma at a later date to </w:t>
      </w:r>
      <w:r w:rsidR="001226F4">
        <w:t xml:space="preserve">bring </w:t>
      </w:r>
      <w:r w:rsidR="001226F4" w:rsidRPr="00CD4273">
        <w:t>them above 70% coverage</w:t>
      </w:r>
      <w:r w:rsidR="001226F4">
        <w:t>.</w:t>
      </w:r>
      <w:r w:rsidR="001226F4" w:rsidRPr="00CD4273" w:rsidDel="007A0A8C">
        <w:t xml:space="preserve"> </w:t>
      </w:r>
    </w:p>
    <w:p w14:paraId="19E35DCA" w14:textId="77777777" w:rsidR="003F143D" w:rsidRDefault="003F143D" w:rsidP="00945835">
      <w:pPr>
        <w:pStyle w:val="ListParagraph"/>
        <w:ind w:left="0"/>
      </w:pPr>
    </w:p>
    <w:p w14:paraId="5ABED087" w14:textId="79332C95" w:rsidR="003F143D" w:rsidRPr="003F143D" w:rsidRDefault="003F143D" w:rsidP="003F143D">
      <w:pPr>
        <w:widowControl w:val="0"/>
        <w:autoSpaceDE w:val="0"/>
        <w:autoSpaceDN w:val="0"/>
        <w:adjustRightInd w:val="0"/>
      </w:pPr>
      <w:r>
        <w:t>When comparing quantification of all classes between the first and second round of</w:t>
      </w:r>
      <w:r w:rsidR="00797B4F">
        <w:t xml:space="preserve"> </w:t>
      </w:r>
      <w:r>
        <w:t xml:space="preserve">quantification, there was a total difference of 12,102 pupils. </w:t>
      </w:r>
      <w:r w:rsidRPr="003F143D">
        <w:t>If restricted only to eligible classes,</w:t>
      </w:r>
      <w:r w:rsidR="00797B4F">
        <w:t xml:space="preserve"> </w:t>
      </w:r>
      <w:r w:rsidRPr="003F143D">
        <w:t>there was a difference of 9,586 pupils, which represents 1.9% of the total ITNs available for</w:t>
      </w:r>
      <w:r w:rsidR="00797B4F">
        <w:t xml:space="preserve"> </w:t>
      </w:r>
      <w:r w:rsidRPr="003F143D">
        <w:t xml:space="preserve">distribution (Table </w:t>
      </w:r>
      <w:r w:rsidR="00494D9B">
        <w:t>2</w:t>
      </w:r>
      <w:r w:rsidRPr="003F143D">
        <w:t>).</w:t>
      </w:r>
    </w:p>
    <w:p w14:paraId="68BF240C" w14:textId="77777777" w:rsidR="003F143D" w:rsidRDefault="003F143D" w:rsidP="003F143D">
      <w:pPr>
        <w:widowControl w:val="0"/>
        <w:autoSpaceDE w:val="0"/>
        <w:autoSpaceDN w:val="0"/>
        <w:adjustRightInd w:val="0"/>
      </w:pPr>
    </w:p>
    <w:p w14:paraId="6552B417" w14:textId="3B1796CC" w:rsidR="003F143D" w:rsidRDefault="003F143D" w:rsidP="00094752">
      <w:pPr>
        <w:pStyle w:val="Heading3"/>
      </w:pPr>
      <w:r w:rsidRPr="003F143D">
        <w:t xml:space="preserve">Table </w:t>
      </w:r>
      <w:r w:rsidR="00494D9B">
        <w:t>2</w:t>
      </w:r>
      <w:r w:rsidRPr="003F143D">
        <w:t xml:space="preserve">. </w:t>
      </w:r>
      <w:r w:rsidRPr="00094752">
        <w:t>First</w:t>
      </w:r>
      <w:r w:rsidRPr="003F143D">
        <w:t xml:space="preserve"> and second round quantification data for eligible classes, by region</w:t>
      </w:r>
    </w:p>
    <w:tbl>
      <w:tblPr>
        <w:tblStyle w:val="TableGrid"/>
        <w:tblW w:w="0" w:type="auto"/>
        <w:tblLook w:val="04A0" w:firstRow="1" w:lastRow="0" w:firstColumn="1" w:lastColumn="0" w:noHBand="0" w:noVBand="1"/>
      </w:tblPr>
      <w:tblGrid>
        <w:gridCol w:w="2076"/>
        <w:gridCol w:w="2105"/>
        <w:gridCol w:w="2105"/>
        <w:gridCol w:w="1809"/>
      </w:tblGrid>
      <w:tr w:rsidR="003F143D" w:rsidRPr="00797B4F" w14:paraId="656BD32E" w14:textId="77777777" w:rsidTr="00797B4F">
        <w:trPr>
          <w:trHeight w:val="811"/>
        </w:trPr>
        <w:tc>
          <w:tcPr>
            <w:tcW w:w="2076" w:type="dxa"/>
            <w:shd w:val="clear" w:color="auto" w:fill="F2F2F2" w:themeFill="background1" w:themeFillShade="F2"/>
          </w:tcPr>
          <w:p w14:paraId="1645C326" w14:textId="77777777" w:rsidR="003F143D" w:rsidRPr="00797B4F" w:rsidRDefault="003F143D" w:rsidP="003F143D">
            <w:pPr>
              <w:widowControl w:val="0"/>
              <w:autoSpaceDE w:val="0"/>
              <w:autoSpaceDN w:val="0"/>
              <w:adjustRightInd w:val="0"/>
              <w:rPr>
                <w:b/>
              </w:rPr>
            </w:pPr>
          </w:p>
        </w:tc>
        <w:tc>
          <w:tcPr>
            <w:tcW w:w="2105" w:type="dxa"/>
            <w:shd w:val="clear" w:color="auto" w:fill="F2F2F2" w:themeFill="background1" w:themeFillShade="F2"/>
            <w:vAlign w:val="center"/>
          </w:tcPr>
          <w:p w14:paraId="435DD0A7" w14:textId="77777777" w:rsidR="003F143D" w:rsidRPr="00797B4F" w:rsidRDefault="003F143D" w:rsidP="00797B4F">
            <w:pPr>
              <w:widowControl w:val="0"/>
              <w:autoSpaceDE w:val="0"/>
              <w:autoSpaceDN w:val="0"/>
              <w:adjustRightInd w:val="0"/>
              <w:jc w:val="center"/>
              <w:rPr>
                <w:b/>
              </w:rPr>
            </w:pPr>
            <w:r w:rsidRPr="00797B4F">
              <w:rPr>
                <w:b/>
              </w:rPr>
              <w:t>First-round</w:t>
            </w:r>
          </w:p>
          <w:p w14:paraId="0D5C4BDE" w14:textId="1BDA3F99" w:rsidR="003F143D" w:rsidRPr="00797B4F" w:rsidRDefault="003F143D" w:rsidP="00797B4F">
            <w:pPr>
              <w:widowControl w:val="0"/>
              <w:autoSpaceDE w:val="0"/>
              <w:autoSpaceDN w:val="0"/>
              <w:adjustRightInd w:val="0"/>
              <w:jc w:val="center"/>
              <w:rPr>
                <w:b/>
              </w:rPr>
            </w:pPr>
            <w:proofErr w:type="gramStart"/>
            <w:r w:rsidRPr="00797B4F">
              <w:rPr>
                <w:b/>
              </w:rPr>
              <w:t>quantification</w:t>
            </w:r>
            <w:proofErr w:type="gramEnd"/>
          </w:p>
        </w:tc>
        <w:tc>
          <w:tcPr>
            <w:tcW w:w="2105" w:type="dxa"/>
            <w:shd w:val="clear" w:color="auto" w:fill="F2F2F2" w:themeFill="background1" w:themeFillShade="F2"/>
            <w:vAlign w:val="center"/>
          </w:tcPr>
          <w:p w14:paraId="2ED6AD6B" w14:textId="77777777" w:rsidR="003F143D" w:rsidRPr="00797B4F" w:rsidRDefault="003F143D" w:rsidP="00797B4F">
            <w:pPr>
              <w:widowControl w:val="0"/>
              <w:autoSpaceDE w:val="0"/>
              <w:autoSpaceDN w:val="0"/>
              <w:adjustRightInd w:val="0"/>
              <w:jc w:val="center"/>
              <w:rPr>
                <w:b/>
              </w:rPr>
            </w:pPr>
            <w:r w:rsidRPr="00797B4F">
              <w:rPr>
                <w:b/>
              </w:rPr>
              <w:t>Second-round</w:t>
            </w:r>
          </w:p>
          <w:p w14:paraId="13E0D928" w14:textId="205945DF" w:rsidR="003F143D" w:rsidRPr="00797B4F" w:rsidRDefault="003F143D" w:rsidP="00797B4F">
            <w:pPr>
              <w:widowControl w:val="0"/>
              <w:autoSpaceDE w:val="0"/>
              <w:autoSpaceDN w:val="0"/>
              <w:adjustRightInd w:val="0"/>
              <w:jc w:val="center"/>
              <w:rPr>
                <w:b/>
              </w:rPr>
            </w:pPr>
            <w:proofErr w:type="gramStart"/>
            <w:r w:rsidRPr="00797B4F">
              <w:rPr>
                <w:b/>
              </w:rPr>
              <w:t>quantification</w:t>
            </w:r>
            <w:proofErr w:type="gramEnd"/>
          </w:p>
          <w:p w14:paraId="28D74CEE" w14:textId="77777777" w:rsidR="003F143D" w:rsidRPr="00797B4F" w:rsidRDefault="003F143D" w:rsidP="00797B4F">
            <w:pPr>
              <w:widowControl w:val="0"/>
              <w:autoSpaceDE w:val="0"/>
              <w:autoSpaceDN w:val="0"/>
              <w:adjustRightInd w:val="0"/>
              <w:jc w:val="center"/>
              <w:rPr>
                <w:b/>
              </w:rPr>
            </w:pPr>
          </w:p>
        </w:tc>
        <w:tc>
          <w:tcPr>
            <w:tcW w:w="1809" w:type="dxa"/>
            <w:shd w:val="clear" w:color="auto" w:fill="F2F2F2" w:themeFill="background1" w:themeFillShade="F2"/>
            <w:vAlign w:val="center"/>
          </w:tcPr>
          <w:p w14:paraId="4DDE7F65" w14:textId="77777777" w:rsidR="003F143D" w:rsidRPr="00797B4F" w:rsidRDefault="003F143D" w:rsidP="00797B4F">
            <w:pPr>
              <w:widowControl w:val="0"/>
              <w:autoSpaceDE w:val="0"/>
              <w:autoSpaceDN w:val="0"/>
              <w:adjustRightInd w:val="0"/>
              <w:jc w:val="center"/>
              <w:rPr>
                <w:b/>
              </w:rPr>
            </w:pPr>
            <w:r w:rsidRPr="00797B4F">
              <w:rPr>
                <w:b/>
              </w:rPr>
              <w:t>Difference</w:t>
            </w:r>
          </w:p>
          <w:p w14:paraId="66AF12A9" w14:textId="51B3080D" w:rsidR="003F143D" w:rsidRPr="00797B4F" w:rsidRDefault="003F143D" w:rsidP="00797B4F">
            <w:pPr>
              <w:widowControl w:val="0"/>
              <w:autoSpaceDE w:val="0"/>
              <w:autoSpaceDN w:val="0"/>
              <w:adjustRightInd w:val="0"/>
              <w:jc w:val="center"/>
              <w:rPr>
                <w:b/>
              </w:rPr>
            </w:pPr>
            <w:r w:rsidRPr="00797B4F">
              <w:rPr>
                <w:b/>
              </w:rPr>
              <w:t xml:space="preserve">(% </w:t>
            </w:r>
            <w:proofErr w:type="gramStart"/>
            <w:r w:rsidRPr="00797B4F">
              <w:rPr>
                <w:b/>
              </w:rPr>
              <w:t>total</w:t>
            </w:r>
            <w:proofErr w:type="gramEnd"/>
            <w:r w:rsidRPr="00797B4F">
              <w:rPr>
                <w:b/>
              </w:rPr>
              <w:t xml:space="preserve"> ITNs available)</w:t>
            </w:r>
          </w:p>
        </w:tc>
      </w:tr>
      <w:tr w:rsidR="003F143D" w14:paraId="7CF8F76F" w14:textId="77777777" w:rsidTr="00797B4F">
        <w:trPr>
          <w:trHeight w:val="249"/>
        </w:trPr>
        <w:tc>
          <w:tcPr>
            <w:tcW w:w="2076" w:type="dxa"/>
          </w:tcPr>
          <w:p w14:paraId="74917A3A" w14:textId="6E9176EC" w:rsidR="003F143D" w:rsidRPr="00797B4F" w:rsidRDefault="003F143D" w:rsidP="003F143D">
            <w:pPr>
              <w:widowControl w:val="0"/>
              <w:autoSpaceDE w:val="0"/>
              <w:autoSpaceDN w:val="0"/>
              <w:adjustRightInd w:val="0"/>
              <w:rPr>
                <w:b/>
              </w:rPr>
            </w:pPr>
            <w:r w:rsidRPr="00797B4F">
              <w:rPr>
                <w:b/>
              </w:rPr>
              <w:t>Lindi</w:t>
            </w:r>
          </w:p>
        </w:tc>
        <w:tc>
          <w:tcPr>
            <w:tcW w:w="2105" w:type="dxa"/>
            <w:vAlign w:val="center"/>
          </w:tcPr>
          <w:p w14:paraId="0C0B0034" w14:textId="668C27D9" w:rsidR="003F143D" w:rsidRDefault="003F143D" w:rsidP="00797B4F">
            <w:pPr>
              <w:widowControl w:val="0"/>
              <w:autoSpaceDE w:val="0"/>
              <w:autoSpaceDN w:val="0"/>
              <w:adjustRightInd w:val="0"/>
              <w:jc w:val="center"/>
            </w:pPr>
            <w:r w:rsidRPr="003F143D">
              <w:t>140,504</w:t>
            </w:r>
          </w:p>
        </w:tc>
        <w:tc>
          <w:tcPr>
            <w:tcW w:w="2105" w:type="dxa"/>
            <w:vAlign w:val="center"/>
          </w:tcPr>
          <w:p w14:paraId="1D138B8E" w14:textId="342407FB" w:rsidR="003F143D" w:rsidRDefault="003F143D" w:rsidP="00797B4F">
            <w:pPr>
              <w:widowControl w:val="0"/>
              <w:autoSpaceDE w:val="0"/>
              <w:autoSpaceDN w:val="0"/>
              <w:adjustRightInd w:val="0"/>
              <w:jc w:val="center"/>
            </w:pPr>
            <w:r w:rsidRPr="003F143D">
              <w:t>138,849</w:t>
            </w:r>
          </w:p>
        </w:tc>
        <w:tc>
          <w:tcPr>
            <w:tcW w:w="1809" w:type="dxa"/>
            <w:vAlign w:val="center"/>
          </w:tcPr>
          <w:p w14:paraId="11DD9710" w14:textId="0F0C7DC2" w:rsidR="003F143D" w:rsidRDefault="003F143D" w:rsidP="00797B4F">
            <w:pPr>
              <w:widowControl w:val="0"/>
              <w:autoSpaceDE w:val="0"/>
              <w:autoSpaceDN w:val="0"/>
              <w:adjustRightInd w:val="0"/>
              <w:jc w:val="center"/>
            </w:pPr>
            <w:r w:rsidRPr="003F143D">
              <w:t>1,655 (0.3%)</w:t>
            </w:r>
          </w:p>
        </w:tc>
      </w:tr>
      <w:tr w:rsidR="003F143D" w14:paraId="0695D97A" w14:textId="77777777" w:rsidTr="00797B4F">
        <w:trPr>
          <w:trHeight w:val="265"/>
        </w:trPr>
        <w:tc>
          <w:tcPr>
            <w:tcW w:w="2076" w:type="dxa"/>
          </w:tcPr>
          <w:p w14:paraId="7639471F" w14:textId="49212636" w:rsidR="003F143D" w:rsidRPr="00797B4F" w:rsidRDefault="003F143D" w:rsidP="003F143D">
            <w:pPr>
              <w:widowControl w:val="0"/>
              <w:autoSpaceDE w:val="0"/>
              <w:autoSpaceDN w:val="0"/>
              <w:adjustRightInd w:val="0"/>
              <w:rPr>
                <w:b/>
              </w:rPr>
            </w:pPr>
            <w:r w:rsidRPr="00797B4F">
              <w:rPr>
                <w:b/>
              </w:rPr>
              <w:t>Mtwara</w:t>
            </w:r>
          </w:p>
        </w:tc>
        <w:tc>
          <w:tcPr>
            <w:tcW w:w="2105" w:type="dxa"/>
            <w:vAlign w:val="center"/>
          </w:tcPr>
          <w:p w14:paraId="0E6A5C63" w14:textId="2551F05A" w:rsidR="003F143D" w:rsidRDefault="003F143D" w:rsidP="00797B4F">
            <w:pPr>
              <w:widowControl w:val="0"/>
              <w:autoSpaceDE w:val="0"/>
              <w:autoSpaceDN w:val="0"/>
              <w:adjustRightInd w:val="0"/>
              <w:jc w:val="center"/>
            </w:pPr>
            <w:r w:rsidRPr="003F143D">
              <w:t>173,842</w:t>
            </w:r>
          </w:p>
        </w:tc>
        <w:tc>
          <w:tcPr>
            <w:tcW w:w="2105" w:type="dxa"/>
            <w:vAlign w:val="center"/>
          </w:tcPr>
          <w:p w14:paraId="2166F9A4" w14:textId="015CDA8C" w:rsidR="003F143D" w:rsidRDefault="003F143D" w:rsidP="00797B4F">
            <w:pPr>
              <w:widowControl w:val="0"/>
              <w:autoSpaceDE w:val="0"/>
              <w:autoSpaceDN w:val="0"/>
              <w:adjustRightInd w:val="0"/>
              <w:jc w:val="center"/>
            </w:pPr>
            <w:r w:rsidRPr="003F143D">
              <w:t>169,890</w:t>
            </w:r>
          </w:p>
        </w:tc>
        <w:tc>
          <w:tcPr>
            <w:tcW w:w="1809" w:type="dxa"/>
            <w:vAlign w:val="center"/>
          </w:tcPr>
          <w:p w14:paraId="0683BA7C" w14:textId="656C2B8F" w:rsidR="003F143D" w:rsidRDefault="003F143D" w:rsidP="00797B4F">
            <w:pPr>
              <w:widowControl w:val="0"/>
              <w:autoSpaceDE w:val="0"/>
              <w:autoSpaceDN w:val="0"/>
              <w:adjustRightInd w:val="0"/>
              <w:jc w:val="center"/>
            </w:pPr>
            <w:r w:rsidRPr="003F143D">
              <w:t>3,952 (0.8%)</w:t>
            </w:r>
          </w:p>
        </w:tc>
      </w:tr>
      <w:tr w:rsidR="003F143D" w14:paraId="30149084" w14:textId="77777777" w:rsidTr="00797B4F">
        <w:trPr>
          <w:trHeight w:val="249"/>
        </w:trPr>
        <w:tc>
          <w:tcPr>
            <w:tcW w:w="2076" w:type="dxa"/>
          </w:tcPr>
          <w:p w14:paraId="46F7840F" w14:textId="77777777" w:rsidR="003F143D" w:rsidRPr="00797B4F" w:rsidRDefault="003F143D" w:rsidP="00A73202">
            <w:pPr>
              <w:widowControl w:val="0"/>
              <w:autoSpaceDE w:val="0"/>
              <w:autoSpaceDN w:val="0"/>
              <w:adjustRightInd w:val="0"/>
              <w:rPr>
                <w:b/>
              </w:rPr>
            </w:pPr>
            <w:r w:rsidRPr="00797B4F">
              <w:rPr>
                <w:b/>
              </w:rPr>
              <w:t>Ruvuma</w:t>
            </w:r>
          </w:p>
        </w:tc>
        <w:tc>
          <w:tcPr>
            <w:tcW w:w="2105" w:type="dxa"/>
            <w:vAlign w:val="center"/>
          </w:tcPr>
          <w:p w14:paraId="20921A07" w14:textId="77777777" w:rsidR="003F143D" w:rsidRDefault="003F143D" w:rsidP="00797B4F">
            <w:pPr>
              <w:widowControl w:val="0"/>
              <w:autoSpaceDE w:val="0"/>
              <w:autoSpaceDN w:val="0"/>
              <w:adjustRightInd w:val="0"/>
              <w:jc w:val="center"/>
            </w:pPr>
            <w:r w:rsidRPr="003F143D">
              <w:t>192,830</w:t>
            </w:r>
          </w:p>
        </w:tc>
        <w:tc>
          <w:tcPr>
            <w:tcW w:w="2105" w:type="dxa"/>
            <w:vAlign w:val="center"/>
          </w:tcPr>
          <w:p w14:paraId="1FFD4B92" w14:textId="77777777" w:rsidR="003F143D" w:rsidRDefault="003F143D" w:rsidP="00797B4F">
            <w:pPr>
              <w:widowControl w:val="0"/>
              <w:autoSpaceDE w:val="0"/>
              <w:autoSpaceDN w:val="0"/>
              <w:adjustRightInd w:val="0"/>
              <w:jc w:val="center"/>
            </w:pPr>
            <w:r w:rsidRPr="003F143D">
              <w:t>188,851</w:t>
            </w:r>
          </w:p>
        </w:tc>
        <w:tc>
          <w:tcPr>
            <w:tcW w:w="1809" w:type="dxa"/>
            <w:vAlign w:val="center"/>
          </w:tcPr>
          <w:p w14:paraId="5348EF63" w14:textId="77777777" w:rsidR="003F143D" w:rsidRDefault="003F143D" w:rsidP="00797B4F">
            <w:pPr>
              <w:widowControl w:val="0"/>
              <w:autoSpaceDE w:val="0"/>
              <w:autoSpaceDN w:val="0"/>
              <w:adjustRightInd w:val="0"/>
              <w:jc w:val="center"/>
            </w:pPr>
            <w:r w:rsidRPr="003F143D">
              <w:t>3,979 (0.8%)</w:t>
            </w:r>
          </w:p>
        </w:tc>
      </w:tr>
      <w:tr w:rsidR="003F143D" w14:paraId="4E886F68" w14:textId="77777777" w:rsidTr="00797B4F">
        <w:trPr>
          <w:trHeight w:val="249"/>
        </w:trPr>
        <w:tc>
          <w:tcPr>
            <w:tcW w:w="2076" w:type="dxa"/>
          </w:tcPr>
          <w:p w14:paraId="0E149A64" w14:textId="1291FE78" w:rsidR="003F143D" w:rsidRPr="00797B4F" w:rsidRDefault="003F143D" w:rsidP="003F143D">
            <w:pPr>
              <w:widowControl w:val="0"/>
              <w:autoSpaceDE w:val="0"/>
              <w:autoSpaceDN w:val="0"/>
              <w:adjustRightInd w:val="0"/>
              <w:rPr>
                <w:b/>
              </w:rPr>
            </w:pPr>
            <w:r w:rsidRPr="00797B4F">
              <w:rPr>
                <w:b/>
              </w:rPr>
              <w:t>SNP3 Total</w:t>
            </w:r>
          </w:p>
        </w:tc>
        <w:tc>
          <w:tcPr>
            <w:tcW w:w="2105" w:type="dxa"/>
            <w:vAlign w:val="center"/>
          </w:tcPr>
          <w:p w14:paraId="4773B19D" w14:textId="3A8906AE" w:rsidR="003F143D" w:rsidRPr="003F143D" w:rsidRDefault="003F143D" w:rsidP="00797B4F">
            <w:pPr>
              <w:widowControl w:val="0"/>
              <w:autoSpaceDE w:val="0"/>
              <w:autoSpaceDN w:val="0"/>
              <w:adjustRightInd w:val="0"/>
              <w:jc w:val="center"/>
            </w:pPr>
            <w:r w:rsidRPr="003F143D">
              <w:t>507,176</w:t>
            </w:r>
          </w:p>
        </w:tc>
        <w:tc>
          <w:tcPr>
            <w:tcW w:w="2105" w:type="dxa"/>
            <w:vAlign w:val="center"/>
          </w:tcPr>
          <w:p w14:paraId="3C71B238" w14:textId="7AA22098" w:rsidR="003F143D" w:rsidRPr="003F143D" w:rsidRDefault="003F143D" w:rsidP="00797B4F">
            <w:pPr>
              <w:widowControl w:val="0"/>
              <w:autoSpaceDE w:val="0"/>
              <w:autoSpaceDN w:val="0"/>
              <w:adjustRightInd w:val="0"/>
              <w:jc w:val="center"/>
            </w:pPr>
            <w:r w:rsidRPr="003F143D">
              <w:t>497,590</w:t>
            </w:r>
          </w:p>
        </w:tc>
        <w:tc>
          <w:tcPr>
            <w:tcW w:w="1809" w:type="dxa"/>
            <w:vAlign w:val="center"/>
          </w:tcPr>
          <w:p w14:paraId="70CEF48B" w14:textId="7CC51C96" w:rsidR="003F143D" w:rsidRPr="003F143D" w:rsidRDefault="003F143D" w:rsidP="00797B4F">
            <w:pPr>
              <w:pStyle w:val="ListParagraph"/>
              <w:ind w:left="0"/>
              <w:jc w:val="center"/>
            </w:pPr>
            <w:r w:rsidRPr="003F143D">
              <w:t>9,586 (1.9%)</w:t>
            </w:r>
          </w:p>
        </w:tc>
      </w:tr>
    </w:tbl>
    <w:p w14:paraId="6F7BA76C" w14:textId="77777777" w:rsidR="003F143D" w:rsidRPr="00CD4273" w:rsidRDefault="003F143D" w:rsidP="00945835">
      <w:pPr>
        <w:pStyle w:val="ListParagraph"/>
        <w:ind w:left="0"/>
      </w:pPr>
    </w:p>
    <w:p w14:paraId="58539071" w14:textId="77777777" w:rsidR="00D5689E" w:rsidRDefault="00D5689E" w:rsidP="00D5689E"/>
    <w:p w14:paraId="5BE1B165" w14:textId="1086FA67" w:rsidR="00D5689E" w:rsidRDefault="00D5689E" w:rsidP="00853A7A">
      <w:pPr>
        <w:pStyle w:val="Heading2"/>
      </w:pPr>
      <w:bookmarkStart w:id="27" w:name="_Toc443034142"/>
      <w:r>
        <w:t>Challenges and Solutions</w:t>
      </w:r>
      <w:r w:rsidR="00025459">
        <w:t xml:space="preserve"> for Quantification and Validation</w:t>
      </w:r>
      <w:bookmarkEnd w:id="27"/>
    </w:p>
    <w:p w14:paraId="1BC3BC0D" w14:textId="5790CB7B" w:rsidR="0004476A" w:rsidRDefault="0004476A" w:rsidP="00D5689E">
      <w:r>
        <w:t xml:space="preserve">Quantification and validation of data exercises observed </w:t>
      </w:r>
      <w:r w:rsidR="00C97A45">
        <w:t xml:space="preserve">a </w:t>
      </w:r>
      <w:r>
        <w:t>number of issues/challenges, some of them include</w:t>
      </w:r>
      <w:proofErr w:type="gramStart"/>
      <w:r>
        <w:t>;</w:t>
      </w:r>
      <w:proofErr w:type="gramEnd"/>
    </w:p>
    <w:p w14:paraId="505FF98F" w14:textId="6B7DC6C6" w:rsidR="00DD1E54" w:rsidRDefault="0004476A" w:rsidP="00DD1E54">
      <w:pPr>
        <w:pStyle w:val="ListParagraph"/>
        <w:numPr>
          <w:ilvl w:val="0"/>
          <w:numId w:val="43"/>
        </w:numPr>
        <w:spacing w:after="200" w:line="276" w:lineRule="auto"/>
      </w:pPr>
      <w:r w:rsidRPr="00D803DC">
        <w:t>About 90% of schools visited</w:t>
      </w:r>
      <w:r w:rsidR="0054756F">
        <w:t xml:space="preserve"> for validation</w:t>
      </w:r>
      <w:r w:rsidRPr="00D803DC">
        <w:t xml:space="preserve"> had </w:t>
      </w:r>
      <w:r>
        <w:t>d</w:t>
      </w:r>
      <w:r w:rsidR="0054756F">
        <w:t>iscrepant data</w:t>
      </w:r>
      <w:r>
        <w:t xml:space="preserve"> (actual</w:t>
      </w:r>
      <w:r w:rsidR="0054756F">
        <w:t xml:space="preserve"> figures obtained at schools</w:t>
      </w:r>
      <w:r>
        <w:t xml:space="preserve"> </w:t>
      </w:r>
      <w:r w:rsidR="0054756F">
        <w:t xml:space="preserve">did not match </w:t>
      </w:r>
      <w:r>
        <w:t xml:space="preserve">data submitted by WEC). In some schools it was observed that teachers and WECs exaggerated numbers intentionally for the purpose of obtaining more LLINs for the teachers. </w:t>
      </w:r>
    </w:p>
    <w:p w14:paraId="7ECA00CB" w14:textId="452C342C" w:rsidR="0004476A" w:rsidRDefault="0004476A" w:rsidP="00797B4F">
      <w:pPr>
        <w:pStyle w:val="ListParagraph"/>
        <w:spacing w:after="200" w:line="276" w:lineRule="auto"/>
        <w:ind w:left="1440"/>
      </w:pPr>
      <w:r w:rsidRPr="00DD1E54">
        <w:rPr>
          <w:b/>
          <w:i/>
        </w:rPr>
        <w:t xml:space="preserve">Solution: </w:t>
      </w:r>
      <w:r w:rsidRPr="00642778">
        <w:t xml:space="preserve">Education sector at all levels </w:t>
      </w:r>
      <w:r w:rsidR="00C271E4">
        <w:t>should</w:t>
      </w:r>
      <w:r w:rsidRPr="00642778">
        <w:t xml:space="preserve"> be </w:t>
      </w:r>
      <w:r w:rsidR="00C271E4">
        <w:t>more</w:t>
      </w:r>
      <w:r w:rsidRPr="00642778">
        <w:t xml:space="preserve"> involved in the entire project implementation to ensure that WECs and teachers are performing</w:t>
      </w:r>
      <w:r w:rsidR="0066097A">
        <w:t xml:space="preserve"> </w:t>
      </w:r>
      <w:r w:rsidR="00DD1E54">
        <w:t>t</w:t>
      </w:r>
      <w:r w:rsidRPr="00642778">
        <w:t>heir roles.</w:t>
      </w:r>
      <w:r w:rsidR="00DD1E54" w:rsidRPr="00DD1E54">
        <w:t xml:space="preserve"> </w:t>
      </w:r>
      <w:r w:rsidR="00DD1E54">
        <w:t>Because the MoVET’s role in government is that of high level policy formulation, while the PMO-RALG is charged with the operational management of the education sector and the delivery of services associated with it, in subsequent SNP rounds, VectorWorks will work more closely with PMO-RALG’s education arm on operational issues while working with MoH to ensure MoVET is also included in technical LLIN task force and a policy mandated steering committee meetings.</w:t>
      </w:r>
    </w:p>
    <w:p w14:paraId="29608EF4" w14:textId="77777777" w:rsidR="00DD1E54" w:rsidRPr="0004476A" w:rsidRDefault="00DD1E54" w:rsidP="00DD1E54">
      <w:pPr>
        <w:pStyle w:val="ListParagraph"/>
        <w:spacing w:after="200" w:line="276" w:lineRule="auto"/>
        <w:ind w:left="768"/>
      </w:pPr>
    </w:p>
    <w:p w14:paraId="37ED40E1" w14:textId="4BDA50A7" w:rsidR="0066097A" w:rsidRDefault="00852289" w:rsidP="0066097A">
      <w:pPr>
        <w:pStyle w:val="ListParagraph"/>
        <w:numPr>
          <w:ilvl w:val="0"/>
          <w:numId w:val="43"/>
        </w:numPr>
        <w:spacing w:after="200" w:line="276" w:lineRule="auto"/>
      </w:pPr>
      <w:r>
        <w:lastRenderedPageBreak/>
        <w:t>The m</w:t>
      </w:r>
      <w:r w:rsidR="0004476A" w:rsidRPr="00204FBE">
        <w:t>ajority of WECs did not pay a visit to schools to collect data</w:t>
      </w:r>
      <w:r w:rsidR="0004476A">
        <w:t>, despite being facilitated with trainings and subsistence allowance to facilitate travels during data collection, WECs did not go to schools to collect numbers but instead orders head teachers to send them the numbers - some via mobile phone, text and some in hard copies meaning; WEC never had the opportunity to verify the data before submitting to district officials</w:t>
      </w:r>
      <w:r w:rsidR="0066097A">
        <w:t xml:space="preserve">. </w:t>
      </w:r>
    </w:p>
    <w:p w14:paraId="3444833E" w14:textId="7FBC54C8" w:rsidR="0004476A" w:rsidRDefault="0066097A" w:rsidP="00797B4F">
      <w:pPr>
        <w:pStyle w:val="ListParagraph"/>
        <w:spacing w:after="200" w:line="276" w:lineRule="auto"/>
        <w:ind w:left="1440"/>
      </w:pPr>
      <w:r w:rsidRPr="0066097A">
        <w:rPr>
          <w:b/>
          <w:i/>
        </w:rPr>
        <w:t xml:space="preserve">Solution: </w:t>
      </w:r>
      <w:r w:rsidRPr="00A96A6A">
        <w:t xml:space="preserve">Education sector at all levels will be very much involved in the entire </w:t>
      </w:r>
      <w:r w:rsidR="00797B4F">
        <w:t xml:space="preserve">project </w:t>
      </w:r>
      <w:r w:rsidRPr="00A96A6A">
        <w:t xml:space="preserve">implementation to ensure that WECs and teachers are performing </w:t>
      </w:r>
      <w:r w:rsidR="00797B4F">
        <w:t>t</w:t>
      </w:r>
      <w:r w:rsidRPr="00A96A6A">
        <w:t>heir roles.</w:t>
      </w:r>
      <w:r w:rsidR="00797B4F">
        <w:br/>
      </w:r>
    </w:p>
    <w:p w14:paraId="76486DB1" w14:textId="77777777" w:rsidR="00797B4F" w:rsidRDefault="0004476A" w:rsidP="00797B4F">
      <w:pPr>
        <w:pStyle w:val="ListParagraph"/>
        <w:numPr>
          <w:ilvl w:val="0"/>
          <w:numId w:val="43"/>
        </w:numPr>
      </w:pPr>
      <w:r w:rsidRPr="00204FBE">
        <w:t>Data at district level had issues</w:t>
      </w:r>
      <w:r>
        <w:t>: Kilwa and Nachingwea in Lindi, Mbinga and Songea DC in Ruvuma, Nanyumbu, Newala and Mtwara DC mixed male and female data in some classes and; entered wrong data in some classes.  Kilwa district did not enter data for 3 schools of the same ward.</w:t>
      </w:r>
      <w:r w:rsidR="00797B4F">
        <w:t xml:space="preserve"> </w:t>
      </w:r>
    </w:p>
    <w:p w14:paraId="0D756102" w14:textId="770D89AB" w:rsidR="0004476A" w:rsidRDefault="0004476A" w:rsidP="00797B4F">
      <w:pPr>
        <w:pStyle w:val="ListParagraph"/>
        <w:ind w:left="1440"/>
      </w:pPr>
      <w:r w:rsidRPr="00797B4F">
        <w:rPr>
          <w:b/>
          <w:i/>
        </w:rPr>
        <w:t>Solution</w:t>
      </w:r>
      <w:r w:rsidRPr="00797B4F">
        <w:t xml:space="preserve">: </w:t>
      </w:r>
      <w:r>
        <w:t>During district technical teams training data management will be</w:t>
      </w:r>
      <w:r w:rsidR="0066097A">
        <w:t xml:space="preserve"> </w:t>
      </w:r>
      <w:r>
        <w:t>emphasized to avoid errors.</w:t>
      </w:r>
      <w:r w:rsidR="00797B4F">
        <w:br/>
      </w:r>
    </w:p>
    <w:p w14:paraId="7C5F5943" w14:textId="04112C17" w:rsidR="00D5689E" w:rsidRDefault="00C271E4" w:rsidP="00C271E4">
      <w:pPr>
        <w:pStyle w:val="ListParagraph"/>
        <w:numPr>
          <w:ilvl w:val="0"/>
          <w:numId w:val="43"/>
        </w:numPr>
      </w:pPr>
      <w:r w:rsidRPr="00C271E4">
        <w:t xml:space="preserve">During </w:t>
      </w:r>
      <w:r>
        <w:t>validation visits, the teams copied enrollment figures by hand and compared against those figures submitted by WECs. The validated data would then have to be keyed in by staff and the</w:t>
      </w:r>
      <w:r w:rsidR="00650642">
        <w:t xml:space="preserve"> quantification</w:t>
      </w:r>
      <w:r>
        <w:t xml:space="preserve"> database reconfigured with the new, validated data. Because the order was given to re-quantify, the validated data was not utilized. Had it been utilized</w:t>
      </w:r>
      <w:r w:rsidR="00650642">
        <w:t>, however,</w:t>
      </w:r>
      <w:r>
        <w:t xml:space="preserve"> </w:t>
      </w:r>
      <w:r w:rsidR="00650642">
        <w:t xml:space="preserve">copying paper data by hand during visits and keying it in afterwards is time consuming and introduces opportunities for typos and errors in the data. </w:t>
      </w:r>
    </w:p>
    <w:p w14:paraId="45309F9F" w14:textId="5D675FA1" w:rsidR="00650642" w:rsidRDefault="00650642" w:rsidP="001C3F94">
      <w:pPr>
        <w:ind w:left="1440"/>
      </w:pPr>
      <w:r w:rsidRPr="00797B4F">
        <w:rPr>
          <w:b/>
          <w:i/>
        </w:rPr>
        <w:t>Solution</w:t>
      </w:r>
      <w:r>
        <w:t xml:space="preserve">: </w:t>
      </w:r>
      <w:r w:rsidR="007F2BE2">
        <w:t>Explore options for digital data collection during validation visits. Continue to develop data management capacity of district and regional staff to check data for errors before submission.</w:t>
      </w:r>
      <w:r w:rsidR="00797B4F">
        <w:br/>
      </w:r>
    </w:p>
    <w:p w14:paraId="4157EA05" w14:textId="12234F1C" w:rsidR="00650642" w:rsidRDefault="00650642" w:rsidP="00C271E4">
      <w:pPr>
        <w:pStyle w:val="ListParagraph"/>
        <w:numPr>
          <w:ilvl w:val="0"/>
          <w:numId w:val="43"/>
        </w:numPr>
      </w:pPr>
      <w:r>
        <w:t>Validation visits are time-intensive for all involved. For SNP3</w:t>
      </w:r>
      <w:r w:rsidR="007F2BE2">
        <w:t>, visits were made to over 17% of schools, and as a result</w:t>
      </w:r>
      <w:r>
        <w:t xml:space="preserve"> validation </w:t>
      </w:r>
      <w:r w:rsidR="007F2BE2">
        <w:t>required t</w:t>
      </w:r>
      <w:r>
        <w:t xml:space="preserve">hree weeks </w:t>
      </w:r>
      <w:r w:rsidR="007F2BE2">
        <w:t>of field travel</w:t>
      </w:r>
      <w:r>
        <w:t>. With the scale-up to four additional regions for SNP4, the same level of intensity for validation activities is unlikely to be feasible.</w:t>
      </w:r>
    </w:p>
    <w:p w14:paraId="2C0849E0" w14:textId="61CC7CBA" w:rsidR="00C271E4" w:rsidRPr="00D5689E" w:rsidRDefault="00650642" w:rsidP="007F2BE2">
      <w:pPr>
        <w:pStyle w:val="ListParagraph"/>
        <w:ind w:left="1440"/>
      </w:pPr>
      <w:r w:rsidRPr="00797B4F">
        <w:rPr>
          <w:b/>
          <w:i/>
        </w:rPr>
        <w:t>Solution</w:t>
      </w:r>
      <w:r>
        <w:t xml:space="preserve">: </w:t>
      </w:r>
      <w:r w:rsidR="007F2BE2">
        <w:t xml:space="preserve"> SNP4 preparations must take into account budget and time limitations when planning for validation and propose a realistic percentage of schools to be validated, possibly 3-5%. </w:t>
      </w:r>
      <w:r w:rsidR="00797B4F">
        <w:br/>
      </w:r>
    </w:p>
    <w:p w14:paraId="3C56C692" w14:textId="77777777" w:rsidR="00C36B95" w:rsidRDefault="00C36B95" w:rsidP="00094752">
      <w:pPr>
        <w:pStyle w:val="Heading1"/>
      </w:pPr>
      <w:bookmarkStart w:id="28" w:name="_Toc443034143"/>
      <w:r w:rsidRPr="00EB3216">
        <w:t>Logistics</w:t>
      </w:r>
      <w:bookmarkEnd w:id="28"/>
    </w:p>
    <w:p w14:paraId="680CA8BA" w14:textId="77777777" w:rsidR="00C36B95" w:rsidRDefault="00C36B95" w:rsidP="00C36B95">
      <w:pPr>
        <w:pStyle w:val="Subtitle"/>
        <w:jc w:val="both"/>
        <w:rPr>
          <w:b/>
        </w:rPr>
      </w:pPr>
    </w:p>
    <w:p w14:paraId="68C56EC0" w14:textId="27D36CF4" w:rsidR="00C36B95" w:rsidRDefault="00C36B95" w:rsidP="00853A7A">
      <w:pPr>
        <w:pStyle w:val="Heading2"/>
        <w:rPr>
          <w:b w:val="0"/>
          <w:i/>
        </w:rPr>
      </w:pPr>
      <w:bookmarkStart w:id="29" w:name="_Toc443034144"/>
      <w:r w:rsidRPr="004B30AC">
        <w:t>Micro-Planning</w:t>
      </w:r>
      <w:bookmarkEnd w:id="29"/>
    </w:p>
    <w:p w14:paraId="7936AF96" w14:textId="77777777" w:rsidR="00C36B95" w:rsidRDefault="00C36B95" w:rsidP="00C36B95">
      <w:pPr>
        <w:jc w:val="both"/>
        <w:rPr>
          <w:b/>
          <w:i/>
        </w:rPr>
      </w:pPr>
      <w:r>
        <w:rPr>
          <w:b/>
          <w:i/>
        </w:rPr>
        <w:t xml:space="preserve">Process and parameters for </w:t>
      </w:r>
      <w:proofErr w:type="gramStart"/>
      <w:r>
        <w:rPr>
          <w:b/>
          <w:i/>
        </w:rPr>
        <w:t>micro-planning</w:t>
      </w:r>
      <w:proofErr w:type="gramEnd"/>
    </w:p>
    <w:p w14:paraId="728E0340" w14:textId="2D15D613" w:rsidR="0030610E" w:rsidRDefault="00C36B95" w:rsidP="0030610E">
      <w:r w:rsidRPr="00D530CF">
        <w:t>As part of the traini</w:t>
      </w:r>
      <w:r>
        <w:t>ng activities described above, Regional and District Technical T</w:t>
      </w:r>
      <w:r w:rsidRPr="00D530CF">
        <w:t xml:space="preserve">eams were oriented to micro-plans, which were designed to </w:t>
      </w:r>
      <w:r w:rsidR="0030610E">
        <w:t>help</w:t>
      </w:r>
      <w:r w:rsidR="0030610E" w:rsidRPr="00D530CF">
        <w:t xml:space="preserve"> </w:t>
      </w:r>
      <w:r w:rsidRPr="00D530CF">
        <w:t xml:space="preserve">districts prepare for their role in the storage, re-bundling and transportation of ITNs. VectorWorks </w:t>
      </w:r>
      <w:r>
        <w:t>developed and provided each Regional and D</w:t>
      </w:r>
      <w:r w:rsidRPr="00D530CF">
        <w:t xml:space="preserve">istrict </w:t>
      </w:r>
      <w:r>
        <w:t>Technical T</w:t>
      </w:r>
      <w:r w:rsidRPr="00D530CF">
        <w:t xml:space="preserve">eam with an Excel template </w:t>
      </w:r>
      <w:r w:rsidR="0031493A">
        <w:t>for</w:t>
      </w:r>
      <w:r w:rsidRPr="00D530CF">
        <w:t xml:space="preserve"> micro-plans</w:t>
      </w:r>
      <w:r w:rsidR="004E2321">
        <w:t>.</w:t>
      </w:r>
      <w:r w:rsidR="0030610E" w:rsidRPr="00541F35">
        <w:t xml:space="preserve"> </w:t>
      </w:r>
      <w:r w:rsidR="004E2321" w:rsidRPr="00541F35">
        <w:t xml:space="preserve">After </w:t>
      </w:r>
      <w:r w:rsidR="0030610E">
        <w:t>validating and finalizing</w:t>
      </w:r>
      <w:r w:rsidR="004E2321">
        <w:t xml:space="preserve"> </w:t>
      </w:r>
      <w:r w:rsidR="004E2321" w:rsidRPr="00541F35">
        <w:t xml:space="preserve">quantification for each school, </w:t>
      </w:r>
      <w:r w:rsidR="0030610E">
        <w:t xml:space="preserve">VectorWorks </w:t>
      </w:r>
      <w:r w:rsidR="004E2321">
        <w:t xml:space="preserve">held </w:t>
      </w:r>
      <w:r w:rsidR="004E2321" w:rsidRPr="00541F35">
        <w:t>a micro</w:t>
      </w:r>
      <w:r w:rsidR="0031493A">
        <w:t>-</w:t>
      </w:r>
      <w:r w:rsidR="004E2321" w:rsidRPr="00541F35">
        <w:t xml:space="preserve">planning meeting with each of the 19 districts to firm up the district logistics plans, roles and responsibilities, timelines and budgets for transportation, secure storage, </w:t>
      </w:r>
      <w:r w:rsidR="0031493A">
        <w:t xml:space="preserve">and </w:t>
      </w:r>
      <w:r w:rsidR="004E2321" w:rsidRPr="00541F35">
        <w:t>distribution in schools.</w:t>
      </w:r>
      <w:r w:rsidR="004E2321">
        <w:t xml:space="preserve"> </w:t>
      </w:r>
      <w:r w:rsidR="0030610E" w:rsidRPr="00D530CF">
        <w:t>Micro-planning assisted district teams in completing the following activities:</w:t>
      </w:r>
    </w:p>
    <w:p w14:paraId="2FB71871" w14:textId="77777777" w:rsidR="0031493A" w:rsidRPr="00D530CF" w:rsidRDefault="0031493A" w:rsidP="0030610E"/>
    <w:p w14:paraId="4D1FB0C6" w14:textId="77777777" w:rsidR="0030610E" w:rsidRPr="00D530CF" w:rsidRDefault="0030610E" w:rsidP="0030610E">
      <w:pPr>
        <w:pStyle w:val="ListParagraph"/>
        <w:widowControl w:val="0"/>
        <w:numPr>
          <w:ilvl w:val="0"/>
          <w:numId w:val="31"/>
        </w:numPr>
        <w:autoSpaceDE w:val="0"/>
        <w:autoSpaceDN w:val="0"/>
        <w:adjustRightInd w:val="0"/>
        <w:contextualSpacing w:val="0"/>
        <w:jc w:val="both"/>
      </w:pPr>
      <w:r w:rsidRPr="00D530CF">
        <w:rPr>
          <w:rFonts w:eastAsiaTheme="minorHAnsi"/>
          <w:lang w:eastAsia="en-US"/>
        </w:rPr>
        <w:t>Assessing the space and security capacity of ITN storage warehouses;</w:t>
      </w:r>
    </w:p>
    <w:p w14:paraId="53CD85F4" w14:textId="77777777" w:rsidR="0030610E" w:rsidRPr="00D530CF" w:rsidRDefault="0030610E" w:rsidP="0030610E">
      <w:pPr>
        <w:pStyle w:val="ListParagraph"/>
        <w:widowControl w:val="0"/>
        <w:numPr>
          <w:ilvl w:val="0"/>
          <w:numId w:val="31"/>
        </w:numPr>
        <w:autoSpaceDE w:val="0"/>
        <w:autoSpaceDN w:val="0"/>
        <w:adjustRightInd w:val="0"/>
        <w:contextualSpacing w:val="0"/>
        <w:jc w:val="both"/>
      </w:pPr>
      <w:r w:rsidRPr="00D530CF">
        <w:rPr>
          <w:rFonts w:eastAsiaTheme="minorHAnsi"/>
          <w:lang w:eastAsia="en-US"/>
        </w:rPr>
        <w:t>Planning for transportation of ITNs from the districts to the schools,</w:t>
      </w:r>
      <w:r w:rsidRPr="00D530CF">
        <w:t xml:space="preserve"> accounting for factors such as </w:t>
      </w:r>
      <w:r w:rsidRPr="00D530CF">
        <w:lastRenderedPageBreak/>
        <w:t>distribution routes; fuel requirements; vehicle requirements; delivery schedule; and cost of transport;</w:t>
      </w:r>
    </w:p>
    <w:p w14:paraId="0E98BC4F" w14:textId="77777777" w:rsidR="0030610E" w:rsidRPr="00D530CF" w:rsidRDefault="0030610E" w:rsidP="0030610E">
      <w:pPr>
        <w:pStyle w:val="ListParagraph"/>
        <w:widowControl w:val="0"/>
        <w:numPr>
          <w:ilvl w:val="0"/>
          <w:numId w:val="31"/>
        </w:numPr>
        <w:autoSpaceDE w:val="0"/>
        <w:autoSpaceDN w:val="0"/>
        <w:adjustRightInd w:val="0"/>
        <w:contextualSpacing w:val="0"/>
        <w:jc w:val="both"/>
      </w:pPr>
      <w:r w:rsidRPr="00D530CF">
        <w:t>Defining the roles and responsibilities of each official involved in the transportation and issuing of ITNs to schools, including supervision of issuing;</w:t>
      </w:r>
    </w:p>
    <w:p w14:paraId="147CCDF0" w14:textId="721E89B2" w:rsidR="0030610E" w:rsidRPr="00D530CF" w:rsidRDefault="0030610E" w:rsidP="0030610E">
      <w:pPr>
        <w:pStyle w:val="ListParagraph"/>
        <w:widowControl w:val="0"/>
        <w:numPr>
          <w:ilvl w:val="0"/>
          <w:numId w:val="31"/>
        </w:numPr>
        <w:autoSpaceDE w:val="0"/>
        <w:autoSpaceDN w:val="0"/>
        <w:adjustRightInd w:val="0"/>
        <w:contextualSpacing w:val="0"/>
        <w:jc w:val="both"/>
      </w:pPr>
      <w:r w:rsidRPr="00D530CF">
        <w:t xml:space="preserve">Developing </w:t>
      </w:r>
      <w:r w:rsidR="0031493A">
        <w:t>district</w:t>
      </w:r>
      <w:r w:rsidRPr="00D530CF">
        <w:t xml:space="preserve"> budgets to cover all expected costs of SNP3, to include ITN storage, re-bundling, transportation to schools, issuing and supervision.</w:t>
      </w:r>
    </w:p>
    <w:p w14:paraId="4F6EB9D9" w14:textId="77777777" w:rsidR="0030610E" w:rsidRDefault="0030610E" w:rsidP="004E2321">
      <w:pPr>
        <w:jc w:val="both"/>
      </w:pPr>
    </w:p>
    <w:p w14:paraId="594D13BF" w14:textId="61076529" w:rsidR="00C36B95" w:rsidRPr="00D530CF" w:rsidRDefault="004E2321" w:rsidP="00C36B95">
      <w:pPr>
        <w:jc w:val="both"/>
      </w:pPr>
      <w:r w:rsidRPr="00D530CF">
        <w:t>Each of the 19 the district technical teams prepared a micro-plan for their distric</w:t>
      </w:r>
      <w:r>
        <w:t>t, with technical support from VectorWorks</w:t>
      </w:r>
      <w:r w:rsidRPr="00D530CF">
        <w:t xml:space="preserve">, </w:t>
      </w:r>
      <w:r w:rsidR="00025459">
        <w:t xml:space="preserve">which was to be submitted </w:t>
      </w:r>
      <w:r w:rsidRPr="00D530CF">
        <w:t>between July 1</w:t>
      </w:r>
      <w:r>
        <w:t>-</w:t>
      </w:r>
      <w:r w:rsidRPr="00D530CF">
        <w:t>20, 2015</w:t>
      </w:r>
      <w:r w:rsidR="00025459">
        <w:t xml:space="preserve"> (although micro-plans were not complete until July 30, 2015)</w:t>
      </w:r>
      <w:r>
        <w:t xml:space="preserve">, </w:t>
      </w:r>
      <w:r w:rsidRPr="00541F35">
        <w:t>and submit</w:t>
      </w:r>
      <w:r w:rsidR="0030610E">
        <w:t>ted</w:t>
      </w:r>
      <w:r w:rsidRPr="00541F35">
        <w:t xml:space="preserve"> micro</w:t>
      </w:r>
      <w:r w:rsidR="00025459">
        <w:t>-</w:t>
      </w:r>
      <w:r w:rsidRPr="00541F35">
        <w:t xml:space="preserve">plans to the </w:t>
      </w:r>
      <w:r>
        <w:t>r</w:t>
      </w:r>
      <w:r w:rsidRPr="00541F35">
        <w:t xml:space="preserve">egional </w:t>
      </w:r>
      <w:r>
        <w:t>m</w:t>
      </w:r>
      <w:r w:rsidRPr="00541F35">
        <w:t xml:space="preserve">alaria </w:t>
      </w:r>
      <w:r>
        <w:t>f</w:t>
      </w:r>
      <w:r w:rsidRPr="00541F35">
        <w:t xml:space="preserve">ocal </w:t>
      </w:r>
      <w:r>
        <w:t>p</w:t>
      </w:r>
      <w:r w:rsidRPr="00541F35">
        <w:t xml:space="preserve">ersons for Lindi, Mtwara, and Ruvuma. The </w:t>
      </w:r>
      <w:r>
        <w:t>r</w:t>
      </w:r>
      <w:r w:rsidRPr="00541F35">
        <w:t xml:space="preserve">egional </w:t>
      </w:r>
      <w:r>
        <w:t>m</w:t>
      </w:r>
      <w:r w:rsidRPr="00541F35">
        <w:t xml:space="preserve">alaria </w:t>
      </w:r>
      <w:r>
        <w:t>f</w:t>
      </w:r>
      <w:r w:rsidRPr="00541F35">
        <w:t xml:space="preserve">ocal </w:t>
      </w:r>
      <w:r>
        <w:t>p</w:t>
      </w:r>
      <w:r w:rsidRPr="00541F35">
        <w:t>ersons reviewed and submitted the consolidated micro</w:t>
      </w:r>
      <w:r w:rsidR="00454B9E">
        <w:t>-</w:t>
      </w:r>
      <w:r w:rsidRPr="00541F35">
        <w:t xml:space="preserve">plans to </w:t>
      </w:r>
      <w:r w:rsidR="0030610E">
        <w:t xml:space="preserve">VectorWorks partner, </w:t>
      </w:r>
      <w:r w:rsidRPr="00541F35">
        <w:t>PSI for final review</w:t>
      </w:r>
      <w:r w:rsidR="0031493A">
        <w:t xml:space="preserve">, along with </w:t>
      </w:r>
      <w:r w:rsidR="0030610E" w:rsidRPr="00D530CF">
        <w:t>fun</w:t>
      </w:r>
      <w:r w:rsidR="0030610E">
        <w:t xml:space="preserve">d requests </w:t>
      </w:r>
      <w:r w:rsidR="0031493A">
        <w:t xml:space="preserve">for transportation and storage </w:t>
      </w:r>
      <w:r w:rsidR="0030610E" w:rsidRPr="00D530CF">
        <w:t xml:space="preserve">based on needs identified in the micro-plans. </w:t>
      </w:r>
      <w:r w:rsidR="00C36B95" w:rsidRPr="00D530CF">
        <w:t>These fund requests and micro-plans formed the basis for contract</w:t>
      </w:r>
      <w:r w:rsidR="00C36B95">
        <w:t>s developed between VectorWorks</w:t>
      </w:r>
      <w:r w:rsidR="00C36B95" w:rsidRPr="00D530CF">
        <w:t xml:space="preserve"> and each region, stipulating the region’s roles and responsibilities in ensuring the safe transportation of ITNs from the districts to the eligible pupils in each school. These contracts also specified financial reporting requirements, including the submission of expenditure reports with official receipts upon completion of ITN issuing.  Contracts</w:t>
      </w:r>
      <w:r w:rsidR="00C36B95">
        <w:t xml:space="preserve"> were reviewed and signed by VectorWorks</w:t>
      </w:r>
      <w:r w:rsidR="00C36B95" w:rsidRPr="00D530CF">
        <w:t xml:space="preserve"> and the RAS of the three respective region</w:t>
      </w:r>
      <w:r w:rsidR="0030610E">
        <w:t>s and</w:t>
      </w:r>
      <w:r w:rsidR="00C36B95" w:rsidRPr="00D530CF">
        <w:t xml:space="preserve"> funds disbursed</w:t>
      </w:r>
      <w:r w:rsidR="0030610E">
        <w:t>. R</w:t>
      </w:r>
      <w:r w:rsidR="00C36B95" w:rsidRPr="00D530CF">
        <w:t>egional officers then instructed district teams to begin movement of ITNs from district warehouses to the schools.</w:t>
      </w:r>
      <w:r w:rsidR="00C36B95" w:rsidRPr="00B70A64">
        <w:rPr>
          <w:rFonts w:ascii="Calibri" w:hAnsi="Calibri"/>
          <w:shd w:val="clear" w:color="auto" w:fill="FFFFFF"/>
        </w:rPr>
        <w:t xml:space="preserve"> </w:t>
      </w:r>
    </w:p>
    <w:p w14:paraId="51A78E40" w14:textId="77777777" w:rsidR="00C36B95" w:rsidRPr="00D530CF" w:rsidRDefault="00C36B95" w:rsidP="00C36B95">
      <w:pPr>
        <w:shd w:val="clear" w:color="auto" w:fill="FFFFFF"/>
        <w:jc w:val="both"/>
        <w:rPr>
          <w:color w:val="3366FF"/>
          <w:shd w:val="clear" w:color="auto" w:fill="FFFFFF"/>
        </w:rPr>
      </w:pPr>
    </w:p>
    <w:p w14:paraId="63184398" w14:textId="16714A59" w:rsidR="00025459" w:rsidRDefault="00025459" w:rsidP="00853A7A">
      <w:pPr>
        <w:pStyle w:val="Heading2"/>
      </w:pPr>
      <w:bookmarkStart w:id="30" w:name="_Toc443034145"/>
      <w:r>
        <w:t>Challenges and Solutions for Micro-planning</w:t>
      </w:r>
      <w:bookmarkEnd w:id="30"/>
    </w:p>
    <w:p w14:paraId="01E0BE1B" w14:textId="2D24E44E" w:rsidR="00C36B95" w:rsidRPr="00853A7A" w:rsidRDefault="008A4A6B" w:rsidP="00833EF2">
      <w:pPr>
        <w:numPr>
          <w:ilvl w:val="0"/>
          <w:numId w:val="32"/>
        </w:numPr>
        <w:shd w:val="clear" w:color="auto" w:fill="FFFFFF"/>
        <w:jc w:val="both"/>
        <w:rPr>
          <w:shd w:val="clear" w:color="auto" w:fill="FFFFFF"/>
        </w:rPr>
      </w:pPr>
      <w:r w:rsidRPr="00853A7A">
        <w:rPr>
          <w:shd w:val="clear" w:color="auto" w:fill="FFFFFF"/>
        </w:rPr>
        <w:t xml:space="preserve">Micro-plans used for SNP1 and 2 were not available for this </w:t>
      </w:r>
      <w:r w:rsidR="00F53300" w:rsidRPr="00853A7A">
        <w:rPr>
          <w:shd w:val="clear" w:color="auto" w:fill="FFFFFF"/>
        </w:rPr>
        <w:t>exercise, which</w:t>
      </w:r>
      <w:r w:rsidRPr="00853A7A">
        <w:rPr>
          <w:shd w:val="clear" w:color="auto" w:fill="FFFFFF"/>
        </w:rPr>
        <w:t xml:space="preserve"> would have </w:t>
      </w:r>
      <w:r w:rsidR="0019309B" w:rsidRPr="00853A7A">
        <w:rPr>
          <w:shd w:val="clear" w:color="auto" w:fill="FFFFFF"/>
        </w:rPr>
        <w:t>benefitted</w:t>
      </w:r>
      <w:r w:rsidRPr="00853A7A">
        <w:rPr>
          <w:shd w:val="clear" w:color="auto" w:fill="FFFFFF"/>
        </w:rPr>
        <w:t xml:space="preserve"> </w:t>
      </w:r>
      <w:r w:rsidR="0019309B" w:rsidRPr="00853A7A">
        <w:rPr>
          <w:shd w:val="clear" w:color="auto" w:fill="FFFFFF"/>
        </w:rPr>
        <w:t xml:space="preserve">implementers to build off of what had been used previously. </w:t>
      </w:r>
      <w:r w:rsidR="00F53300" w:rsidRPr="00853A7A">
        <w:rPr>
          <w:shd w:val="clear" w:color="auto" w:fill="FFFFFF"/>
        </w:rPr>
        <w:t>For the next round of school distribution, implementers will be able to improve on the existing SNP3 micro-plans, which have been stored in electronic format by the project for future use</w:t>
      </w:r>
      <w:r w:rsidR="00C36B95" w:rsidRPr="00853A7A">
        <w:rPr>
          <w:shd w:val="clear" w:color="auto" w:fill="FFFFFF"/>
        </w:rPr>
        <w:t>.</w:t>
      </w:r>
    </w:p>
    <w:p w14:paraId="65C946E0" w14:textId="48A7EBA4" w:rsidR="00025459" w:rsidRPr="00853A7A" w:rsidRDefault="00025459" w:rsidP="00833EF2">
      <w:pPr>
        <w:numPr>
          <w:ilvl w:val="0"/>
          <w:numId w:val="32"/>
        </w:numPr>
        <w:shd w:val="clear" w:color="auto" w:fill="FFFFFF"/>
        <w:jc w:val="both"/>
        <w:rPr>
          <w:shd w:val="clear" w:color="auto" w:fill="FFFFFF"/>
        </w:rPr>
      </w:pPr>
      <w:proofErr w:type="gramStart"/>
      <w:r w:rsidRPr="00853A7A">
        <w:rPr>
          <w:shd w:val="clear" w:color="auto" w:fill="FFFFFF"/>
        </w:rPr>
        <w:t>Micro-planning</w:t>
      </w:r>
      <w:proofErr w:type="gramEnd"/>
      <w:r w:rsidRPr="00853A7A">
        <w:rPr>
          <w:shd w:val="clear" w:color="auto" w:fill="FFFFFF"/>
        </w:rPr>
        <w:t xml:space="preserve"> was a new responsibility for district authorities during SNP3; most had no experience or prior skills in developing micro-plans. In part due to this lack of experience, it took over four weeks for all 19 micro-plans to be submitted from the districts to VectorWorks despite consistent reminders and follow-up. </w:t>
      </w:r>
    </w:p>
    <w:p w14:paraId="787DD4DB" w14:textId="0DDE1FE7" w:rsidR="003D4CB3" w:rsidRPr="00853A7A" w:rsidRDefault="003D4CB3" w:rsidP="00C36B95">
      <w:pPr>
        <w:numPr>
          <w:ilvl w:val="0"/>
          <w:numId w:val="32"/>
        </w:numPr>
        <w:shd w:val="clear" w:color="auto" w:fill="FFFFFF"/>
        <w:jc w:val="both"/>
        <w:rPr>
          <w:shd w:val="clear" w:color="auto" w:fill="FFFFFF"/>
        </w:rPr>
      </w:pPr>
      <w:r w:rsidRPr="00853A7A">
        <w:rPr>
          <w:shd w:val="clear" w:color="auto" w:fill="FFFFFF"/>
        </w:rPr>
        <w:t xml:space="preserve">Following the micro-plans also proved to be challenging for many districts. For example, there were cases in which trucks were budgeted for but not used, </w:t>
      </w:r>
      <w:r w:rsidR="00454B9E" w:rsidRPr="00853A7A">
        <w:rPr>
          <w:shd w:val="clear" w:color="auto" w:fill="FFFFFF"/>
        </w:rPr>
        <w:t>mostly</w:t>
      </w:r>
      <w:r w:rsidRPr="00853A7A">
        <w:rPr>
          <w:shd w:val="clear" w:color="auto" w:fill="FFFFFF"/>
        </w:rPr>
        <w:t xml:space="preserve"> because the vehicles were not available when they were needed due to a lack of planning </w:t>
      </w:r>
      <w:r w:rsidR="00454B9E" w:rsidRPr="00853A7A">
        <w:rPr>
          <w:shd w:val="clear" w:color="auto" w:fill="FFFFFF"/>
        </w:rPr>
        <w:t>ahead</w:t>
      </w:r>
      <w:r w:rsidRPr="00853A7A">
        <w:rPr>
          <w:shd w:val="clear" w:color="auto" w:fill="FFFFFF"/>
        </w:rPr>
        <w:t xml:space="preserve">. </w:t>
      </w:r>
    </w:p>
    <w:p w14:paraId="724D00CB" w14:textId="77777777" w:rsidR="003D4CB3" w:rsidRPr="00853A7A" w:rsidRDefault="003D4CB3" w:rsidP="003D4CB3">
      <w:pPr>
        <w:shd w:val="clear" w:color="auto" w:fill="FFFFFF"/>
        <w:jc w:val="both"/>
        <w:rPr>
          <w:shd w:val="clear" w:color="auto" w:fill="FFFFFF"/>
        </w:rPr>
      </w:pPr>
    </w:p>
    <w:p w14:paraId="111A978A" w14:textId="7882CD6A" w:rsidR="00C36B95" w:rsidRPr="00853A7A" w:rsidRDefault="001C3F94" w:rsidP="001C3F94">
      <w:pPr>
        <w:shd w:val="clear" w:color="auto" w:fill="FFFFFF"/>
        <w:ind w:left="720"/>
        <w:jc w:val="both"/>
        <w:rPr>
          <w:shd w:val="clear" w:color="auto" w:fill="FFFFFF"/>
        </w:rPr>
      </w:pPr>
      <w:r w:rsidRPr="00797B4F">
        <w:rPr>
          <w:b/>
          <w:i/>
          <w:shd w:val="clear" w:color="auto" w:fill="FFFFFF"/>
        </w:rPr>
        <w:t>Solution</w:t>
      </w:r>
      <w:r w:rsidRPr="00853A7A">
        <w:rPr>
          <w:b/>
          <w:shd w:val="clear" w:color="auto" w:fill="FFFFFF"/>
        </w:rPr>
        <w:t xml:space="preserve">: </w:t>
      </w:r>
      <w:r w:rsidR="00F53300" w:rsidRPr="00853A7A">
        <w:rPr>
          <w:shd w:val="clear" w:color="auto" w:fill="FFFFFF"/>
        </w:rPr>
        <w:t>The</w:t>
      </w:r>
      <w:r w:rsidR="003D4CB3" w:rsidRPr="00853A7A">
        <w:rPr>
          <w:shd w:val="clear" w:color="auto" w:fill="FFFFFF"/>
        </w:rPr>
        <w:t xml:space="preserve"> challenges described above are reflective of a lack of capacity </w:t>
      </w:r>
      <w:r w:rsidRPr="00853A7A">
        <w:rPr>
          <w:shd w:val="clear" w:color="auto" w:fill="FFFFFF"/>
        </w:rPr>
        <w:t xml:space="preserve">and prior experience </w:t>
      </w:r>
      <w:r w:rsidR="003D4CB3" w:rsidRPr="00853A7A">
        <w:rPr>
          <w:shd w:val="clear" w:color="auto" w:fill="FFFFFF"/>
        </w:rPr>
        <w:t xml:space="preserve">at the district level. The </w:t>
      </w:r>
      <w:r w:rsidR="00F53300" w:rsidRPr="00853A7A">
        <w:rPr>
          <w:shd w:val="clear" w:color="auto" w:fill="FFFFFF"/>
        </w:rPr>
        <w:t>half-day micro-planning orientation with district authorities was too short</w:t>
      </w:r>
      <w:r w:rsidR="00025459" w:rsidRPr="00853A7A">
        <w:rPr>
          <w:shd w:val="clear" w:color="auto" w:fill="FFFFFF"/>
        </w:rPr>
        <w:t xml:space="preserve"> for the complexity of the task</w:t>
      </w:r>
      <w:r w:rsidR="00F53300" w:rsidRPr="00853A7A">
        <w:rPr>
          <w:shd w:val="clear" w:color="auto" w:fill="FFFFFF"/>
        </w:rPr>
        <w:t>. District teams sought considerable support from VectorWorks by phone to complete their micro-plans and it was challenging to provide</w:t>
      </w:r>
      <w:r w:rsidR="003D4CB3" w:rsidRPr="00853A7A">
        <w:rPr>
          <w:shd w:val="clear" w:color="auto" w:fill="FFFFFF"/>
        </w:rPr>
        <w:t xml:space="preserve"> this</w:t>
      </w:r>
      <w:r w:rsidR="00F53300" w:rsidRPr="00853A7A">
        <w:rPr>
          <w:shd w:val="clear" w:color="auto" w:fill="FFFFFF"/>
        </w:rPr>
        <w:t xml:space="preserve"> guidance by phone. </w:t>
      </w:r>
      <w:r w:rsidR="00025459" w:rsidRPr="00853A7A">
        <w:rPr>
          <w:shd w:val="clear" w:color="auto" w:fill="FFFFFF"/>
        </w:rPr>
        <w:t xml:space="preserve">VectorWorks partner, PSI recommends that two days be allotted to </w:t>
      </w:r>
      <w:proofErr w:type="gramStart"/>
      <w:r w:rsidR="00025459" w:rsidRPr="00853A7A">
        <w:rPr>
          <w:shd w:val="clear" w:color="auto" w:fill="FFFFFF"/>
        </w:rPr>
        <w:t>micro-planning</w:t>
      </w:r>
      <w:proofErr w:type="gramEnd"/>
      <w:r w:rsidR="00025459" w:rsidRPr="00853A7A">
        <w:rPr>
          <w:shd w:val="clear" w:color="auto" w:fill="FFFFFF"/>
        </w:rPr>
        <w:t xml:space="preserve"> in training for SNP4, especially as many district and regional teams will be new</w:t>
      </w:r>
      <w:r w:rsidR="003D4CB3" w:rsidRPr="00853A7A">
        <w:rPr>
          <w:shd w:val="clear" w:color="auto" w:fill="FFFFFF"/>
        </w:rPr>
        <w:t xml:space="preserve"> to this exercise</w:t>
      </w:r>
      <w:r w:rsidR="00025459" w:rsidRPr="00853A7A">
        <w:rPr>
          <w:shd w:val="clear" w:color="auto" w:fill="FFFFFF"/>
        </w:rPr>
        <w:t xml:space="preserve">. </w:t>
      </w:r>
    </w:p>
    <w:p w14:paraId="21B88D59" w14:textId="77777777" w:rsidR="00C36B95" w:rsidRPr="00853A7A" w:rsidRDefault="00C36B95" w:rsidP="001C3F94">
      <w:pPr>
        <w:rPr>
          <w:shd w:val="clear" w:color="auto" w:fill="FFFFFF"/>
        </w:rPr>
      </w:pPr>
    </w:p>
    <w:p w14:paraId="0BB7E5B4" w14:textId="6B2D35EE" w:rsidR="00C36B95" w:rsidRPr="00853A7A" w:rsidRDefault="001C3F94" w:rsidP="00FE51A8">
      <w:pPr>
        <w:shd w:val="clear" w:color="auto" w:fill="FFFFFF"/>
        <w:ind w:left="720"/>
        <w:jc w:val="both"/>
      </w:pPr>
      <w:r w:rsidRPr="00797B4F">
        <w:rPr>
          <w:b/>
          <w:i/>
          <w:shd w:val="clear" w:color="auto" w:fill="FFFFFF"/>
        </w:rPr>
        <w:t>Solution</w:t>
      </w:r>
      <w:r w:rsidRPr="00853A7A">
        <w:rPr>
          <w:b/>
          <w:shd w:val="clear" w:color="auto" w:fill="FFFFFF"/>
        </w:rPr>
        <w:t>:</w:t>
      </w:r>
      <w:r w:rsidRPr="00853A7A">
        <w:rPr>
          <w:shd w:val="clear" w:color="auto" w:fill="FFFFFF"/>
        </w:rPr>
        <w:t xml:space="preserve"> Planning and budgeting are central duties for the </w:t>
      </w:r>
      <w:r w:rsidR="00C36B95" w:rsidRPr="00853A7A">
        <w:rPr>
          <w:shd w:val="clear" w:color="auto" w:fill="FFFFFF"/>
        </w:rPr>
        <w:t xml:space="preserve">PMO-RALG </w:t>
      </w:r>
      <w:r w:rsidRPr="00853A7A">
        <w:rPr>
          <w:shd w:val="clear" w:color="auto" w:fill="FFFFFF"/>
        </w:rPr>
        <w:t xml:space="preserve">in general, and therefore strong involvement by this branch of government is essential </w:t>
      </w:r>
      <w:r w:rsidR="00C36B95" w:rsidRPr="00853A7A">
        <w:rPr>
          <w:shd w:val="clear" w:color="auto" w:fill="FFFFFF"/>
        </w:rPr>
        <w:t xml:space="preserve">for </w:t>
      </w:r>
      <w:r w:rsidRPr="00853A7A">
        <w:rPr>
          <w:shd w:val="clear" w:color="auto" w:fill="FFFFFF"/>
        </w:rPr>
        <w:t>the micro-planning exercise. In</w:t>
      </w:r>
      <w:r w:rsidR="00C36B95" w:rsidRPr="00853A7A">
        <w:rPr>
          <w:shd w:val="clear" w:color="auto" w:fill="FFFFFF"/>
        </w:rPr>
        <w:t xml:space="preserve">tensifying their involvement </w:t>
      </w:r>
      <w:r w:rsidRPr="00853A7A">
        <w:rPr>
          <w:shd w:val="clear" w:color="auto" w:fill="FFFFFF"/>
        </w:rPr>
        <w:t xml:space="preserve">in SNP4 will be </w:t>
      </w:r>
      <w:r w:rsidR="00C36B95" w:rsidRPr="00853A7A">
        <w:rPr>
          <w:shd w:val="clear" w:color="auto" w:fill="FFFFFF"/>
        </w:rPr>
        <w:t xml:space="preserve">key. </w:t>
      </w:r>
      <w:r w:rsidRPr="00853A7A">
        <w:rPr>
          <w:shd w:val="clear" w:color="auto" w:fill="FFFFFF"/>
        </w:rPr>
        <w:t xml:space="preserve">VectorWorks can continue to advocate for and include local </w:t>
      </w:r>
      <w:r w:rsidR="00C36B95" w:rsidRPr="00853A7A">
        <w:rPr>
          <w:shd w:val="clear" w:color="auto" w:fill="FFFFFF"/>
        </w:rPr>
        <w:t xml:space="preserve">government </w:t>
      </w:r>
      <w:r w:rsidRPr="00853A7A">
        <w:rPr>
          <w:shd w:val="clear" w:color="auto" w:fill="FFFFFF"/>
        </w:rPr>
        <w:t>a</w:t>
      </w:r>
      <w:r w:rsidR="00C36B95" w:rsidRPr="00853A7A">
        <w:rPr>
          <w:shd w:val="clear" w:color="auto" w:fill="FFFFFF"/>
        </w:rPr>
        <w:t>uthorities</w:t>
      </w:r>
      <w:r w:rsidRPr="00853A7A">
        <w:rPr>
          <w:shd w:val="clear" w:color="auto" w:fill="FFFFFF"/>
        </w:rPr>
        <w:t xml:space="preserve"> in planning and also in </w:t>
      </w:r>
      <w:r w:rsidR="00C36B95" w:rsidRPr="00853A7A">
        <w:rPr>
          <w:shd w:val="clear" w:color="auto" w:fill="FFFFFF"/>
        </w:rPr>
        <w:t xml:space="preserve">supervising all the activities in the region. Their involvement will increase accountability </w:t>
      </w:r>
      <w:r w:rsidRPr="00853A7A">
        <w:rPr>
          <w:shd w:val="clear" w:color="auto" w:fill="FFFFFF"/>
        </w:rPr>
        <w:t xml:space="preserve">of </w:t>
      </w:r>
      <w:r w:rsidR="00C36B95" w:rsidRPr="00853A7A">
        <w:rPr>
          <w:shd w:val="clear" w:color="auto" w:fill="FFFFFF"/>
        </w:rPr>
        <w:t xml:space="preserve">those assigned </w:t>
      </w:r>
      <w:r w:rsidRPr="00853A7A">
        <w:rPr>
          <w:shd w:val="clear" w:color="auto" w:fill="FFFFFF"/>
        </w:rPr>
        <w:t>to SNP</w:t>
      </w:r>
      <w:r w:rsidR="00C36B95" w:rsidRPr="00853A7A">
        <w:rPr>
          <w:shd w:val="clear" w:color="auto" w:fill="FFFFFF"/>
        </w:rPr>
        <w:t>.</w:t>
      </w:r>
    </w:p>
    <w:p w14:paraId="28F3E61C" w14:textId="77777777" w:rsidR="00C36B95" w:rsidRDefault="00C36B95" w:rsidP="00C36B95">
      <w:pPr>
        <w:pStyle w:val="Subtitle"/>
        <w:jc w:val="both"/>
        <w:rPr>
          <w:b/>
        </w:rPr>
      </w:pPr>
    </w:p>
    <w:p w14:paraId="2FCF9119" w14:textId="77777777" w:rsidR="00C36B95" w:rsidRPr="00FA6FF6" w:rsidRDefault="00C36B95" w:rsidP="00853A7A">
      <w:pPr>
        <w:pStyle w:val="Heading2"/>
      </w:pPr>
      <w:bookmarkStart w:id="31" w:name="_Toc443034146"/>
      <w:r w:rsidRPr="00FA6FF6">
        <w:t>Transportation and Storage</w:t>
      </w:r>
      <w:bookmarkEnd w:id="31"/>
    </w:p>
    <w:p w14:paraId="48FE2627" w14:textId="77777777" w:rsidR="00C36B95" w:rsidRPr="000749A8" w:rsidRDefault="00C36B95" w:rsidP="00C36B95">
      <w:pPr>
        <w:jc w:val="both"/>
        <w:rPr>
          <w:b/>
          <w:i/>
        </w:rPr>
      </w:pPr>
      <w:r w:rsidRPr="000749A8">
        <w:rPr>
          <w:b/>
          <w:i/>
        </w:rPr>
        <w:t>Procurement</w:t>
      </w:r>
      <w:r>
        <w:rPr>
          <w:b/>
          <w:i/>
        </w:rPr>
        <w:t xml:space="preserve"> of ITNs</w:t>
      </w:r>
    </w:p>
    <w:p w14:paraId="590A773D" w14:textId="647F6BE8" w:rsidR="00C36B95" w:rsidRPr="00500393" w:rsidRDefault="00C36B95" w:rsidP="00C36B95">
      <w:pPr>
        <w:jc w:val="both"/>
      </w:pPr>
      <w:r w:rsidRPr="00500393">
        <w:lastRenderedPageBreak/>
        <w:t>ITNs were procured by the DELIVER project and stored in a national</w:t>
      </w:r>
      <w:r w:rsidR="00C7680A">
        <w:t xml:space="preserve"> </w:t>
      </w:r>
      <w:r w:rsidRPr="00500393">
        <w:t>warehouse in Dar es Salaam, Tanzania. They were consigned to VectorWorks in July 2015 to be transported from the national warehouse to the districts.</w:t>
      </w:r>
      <w:r w:rsidR="00C7680A">
        <w:t xml:space="preserve"> </w:t>
      </w:r>
    </w:p>
    <w:p w14:paraId="018D4D89" w14:textId="77777777" w:rsidR="00C36B95" w:rsidRDefault="00C36B95" w:rsidP="00C36B95">
      <w:pPr>
        <w:jc w:val="both"/>
      </w:pPr>
      <w:r>
        <w:tab/>
      </w:r>
    </w:p>
    <w:p w14:paraId="24E4233D" w14:textId="77777777" w:rsidR="00C36B95" w:rsidRPr="000749A8" w:rsidRDefault="00C36B95" w:rsidP="00C36B95">
      <w:pPr>
        <w:jc w:val="both"/>
        <w:rPr>
          <w:b/>
          <w:i/>
        </w:rPr>
      </w:pPr>
      <w:r>
        <w:rPr>
          <w:b/>
          <w:i/>
        </w:rPr>
        <w:t>Sub-Contracting of transporters</w:t>
      </w:r>
    </w:p>
    <w:p w14:paraId="5F28A3EA" w14:textId="0C523AB5" w:rsidR="00C36B95" w:rsidRPr="007007E4" w:rsidRDefault="007007E4" w:rsidP="007007E4">
      <w:pPr>
        <w:jc w:val="both"/>
        <w:rPr>
          <w:rFonts w:ascii="Calibri" w:hAnsi="Calibri"/>
        </w:rPr>
      </w:pPr>
      <w:r>
        <w:rPr>
          <w:rFonts w:ascii="Calibri" w:hAnsi="Calibri"/>
        </w:rPr>
        <w:t>T</w:t>
      </w:r>
      <w:r w:rsidRPr="007007E4">
        <w:rPr>
          <w:rFonts w:ascii="Calibri" w:hAnsi="Calibri"/>
        </w:rPr>
        <w:t xml:space="preserve">hrough a </w:t>
      </w:r>
      <w:r>
        <w:rPr>
          <w:rFonts w:ascii="Calibri" w:hAnsi="Calibri"/>
        </w:rPr>
        <w:t>competitive bidding process</w:t>
      </w:r>
      <w:r w:rsidRPr="007007E4">
        <w:rPr>
          <w:rFonts w:ascii="Calibri" w:hAnsi="Calibri"/>
        </w:rPr>
        <w:t xml:space="preserve">, </w:t>
      </w:r>
      <w:r>
        <w:rPr>
          <w:rFonts w:ascii="Calibri" w:hAnsi="Calibri"/>
        </w:rPr>
        <w:t xml:space="preserve">VectorWorks partner, </w:t>
      </w:r>
      <w:r w:rsidRPr="007007E4">
        <w:rPr>
          <w:rFonts w:ascii="Calibri" w:hAnsi="Calibri"/>
        </w:rPr>
        <w:t>PSI</w:t>
      </w:r>
      <w:r>
        <w:rPr>
          <w:rFonts w:ascii="Calibri" w:hAnsi="Calibri"/>
        </w:rPr>
        <w:t>,</w:t>
      </w:r>
      <w:r w:rsidRPr="007007E4">
        <w:rPr>
          <w:rFonts w:ascii="Calibri" w:hAnsi="Calibri"/>
        </w:rPr>
        <w:t xml:space="preserve"> selected two </w:t>
      </w:r>
      <w:r>
        <w:rPr>
          <w:rFonts w:ascii="Calibri" w:hAnsi="Calibri"/>
        </w:rPr>
        <w:t xml:space="preserve">private </w:t>
      </w:r>
      <w:r w:rsidRPr="007007E4">
        <w:rPr>
          <w:rFonts w:ascii="Calibri" w:hAnsi="Calibri"/>
        </w:rPr>
        <w:t>transportation companies</w:t>
      </w:r>
      <w:r>
        <w:rPr>
          <w:rFonts w:ascii="Calibri" w:hAnsi="Calibri"/>
        </w:rPr>
        <w:t xml:space="preserve"> (</w:t>
      </w:r>
      <w:r w:rsidRPr="00211A63">
        <w:rPr>
          <w:rFonts w:ascii="Calibri" w:hAnsi="Calibri"/>
          <w:iCs/>
          <w:shd w:val="clear" w:color="auto" w:fill="FFFFFF"/>
        </w:rPr>
        <w:t>CMTL and Travel Partner</w:t>
      </w:r>
      <w:r>
        <w:rPr>
          <w:rFonts w:ascii="Calibri" w:hAnsi="Calibri"/>
          <w:iCs/>
          <w:shd w:val="clear" w:color="auto" w:fill="FFFFFF"/>
        </w:rPr>
        <w:t>)</w:t>
      </w:r>
      <w:r>
        <w:rPr>
          <w:rFonts w:ascii="Calibri" w:hAnsi="Calibri"/>
        </w:rPr>
        <w:t xml:space="preserve"> to sub-contract to </w:t>
      </w:r>
      <w:r w:rsidRPr="007007E4">
        <w:rPr>
          <w:rFonts w:ascii="Calibri" w:hAnsi="Calibri"/>
        </w:rPr>
        <w:t>transport the ITNs</w:t>
      </w:r>
      <w:r>
        <w:rPr>
          <w:rFonts w:ascii="Calibri" w:hAnsi="Calibri"/>
        </w:rPr>
        <w:t xml:space="preserve"> </w:t>
      </w:r>
      <w:r w:rsidRPr="007007E4">
        <w:rPr>
          <w:rFonts w:ascii="Calibri" w:hAnsi="Calibri"/>
        </w:rPr>
        <w:t>from the national warehouse to each of the 19 districts</w:t>
      </w:r>
      <w:r>
        <w:rPr>
          <w:rFonts w:ascii="Calibri" w:hAnsi="Calibri"/>
        </w:rPr>
        <w:t>. The decision to award two transport companies with</w:t>
      </w:r>
      <w:r w:rsidR="00C36B95" w:rsidRPr="00211A63">
        <w:rPr>
          <w:rFonts w:ascii="Calibri" w:hAnsi="Calibri"/>
          <w:iCs/>
          <w:shd w:val="clear" w:color="auto" w:fill="FFFFFF"/>
        </w:rPr>
        <w:t xml:space="preserve"> </w:t>
      </w:r>
      <w:r w:rsidR="00C36B95">
        <w:rPr>
          <w:rFonts w:ascii="Calibri" w:hAnsi="Calibri"/>
          <w:iCs/>
          <w:shd w:val="clear" w:color="auto" w:fill="FFFFFF"/>
        </w:rPr>
        <w:t xml:space="preserve">a </w:t>
      </w:r>
      <w:r w:rsidR="00C36B95" w:rsidRPr="00211A63">
        <w:rPr>
          <w:rFonts w:ascii="Calibri" w:hAnsi="Calibri"/>
          <w:iCs/>
          <w:shd w:val="clear" w:color="auto" w:fill="FFFFFF"/>
        </w:rPr>
        <w:t xml:space="preserve">portion of the job </w:t>
      </w:r>
      <w:r>
        <w:rPr>
          <w:rFonts w:ascii="Calibri" w:hAnsi="Calibri"/>
          <w:iCs/>
          <w:shd w:val="clear" w:color="auto" w:fill="FFFFFF"/>
        </w:rPr>
        <w:t>was</w:t>
      </w:r>
      <w:r w:rsidR="00C36B95" w:rsidRPr="00211A63">
        <w:rPr>
          <w:rFonts w:ascii="Calibri" w:hAnsi="Calibri"/>
          <w:iCs/>
          <w:shd w:val="clear" w:color="auto" w:fill="FFFFFF"/>
        </w:rPr>
        <w:t xml:space="preserve"> to ensure efficiency and minimize the risk of delay in execution. </w:t>
      </w:r>
    </w:p>
    <w:p w14:paraId="35253BA9" w14:textId="77777777" w:rsidR="00C36B95" w:rsidRDefault="00C36B95" w:rsidP="00C36B95">
      <w:pPr>
        <w:jc w:val="both"/>
      </w:pPr>
    </w:p>
    <w:p w14:paraId="706E96E9" w14:textId="77777777" w:rsidR="00C36B95" w:rsidRPr="004B30AC" w:rsidRDefault="00C36B95" w:rsidP="00C36B95">
      <w:pPr>
        <w:jc w:val="both"/>
        <w:rPr>
          <w:b/>
          <w:i/>
          <w:sz w:val="22"/>
        </w:rPr>
      </w:pPr>
      <w:r>
        <w:rPr>
          <w:b/>
          <w:i/>
        </w:rPr>
        <w:t>ITN Transport from National-level to D</w:t>
      </w:r>
      <w:r w:rsidRPr="000749A8">
        <w:rPr>
          <w:b/>
          <w:i/>
        </w:rPr>
        <w:t>istrict</w:t>
      </w:r>
      <w:r>
        <w:rPr>
          <w:b/>
          <w:i/>
        </w:rPr>
        <w:t>-level</w:t>
      </w:r>
    </w:p>
    <w:p w14:paraId="5DA064A6" w14:textId="2313985C" w:rsidR="00C36B95" w:rsidRPr="00500393" w:rsidRDefault="00C7680A" w:rsidP="00C36B95">
      <w:pPr>
        <w:jc w:val="both"/>
      </w:pPr>
      <w:r w:rsidRPr="00541F35">
        <w:t>Prior to movement of ITNs to the districts, VectorWorks assessed all district storage spaces to ensure they were adequate in capacity, security, and were free of cost or for a nominal cost for use by SNP3. The transportation of ITNs from the warehouse in Dar es Salaam to the 19 di</w:t>
      </w:r>
      <w:r>
        <w:t xml:space="preserve">stricts took place </w:t>
      </w:r>
      <w:proofErr w:type="gramStart"/>
      <w:r w:rsidRPr="00500393">
        <w:t>between J</w:t>
      </w:r>
      <w:r>
        <w:t>uly 14-23, 2015,</w:t>
      </w:r>
      <w:proofErr w:type="gramEnd"/>
      <w:r>
        <w:t xml:space="preserve"> and </w:t>
      </w:r>
      <w:r w:rsidRPr="00541F35">
        <w:t xml:space="preserve">was based on the first round of quantification numbers. </w:t>
      </w:r>
      <w:r w:rsidR="00C36B95" w:rsidRPr="00500393">
        <w:t xml:space="preserve">Upon arrival in the districts, </w:t>
      </w:r>
      <w:proofErr w:type="gramStart"/>
      <w:r w:rsidR="00C36B95" w:rsidRPr="00500393">
        <w:t>ITNs were received by the district officials, who supervised offloading of the trucks</w:t>
      </w:r>
      <w:proofErr w:type="gramEnd"/>
      <w:r w:rsidR="00C36B95" w:rsidRPr="00500393">
        <w:t>.</w:t>
      </w:r>
      <w:r w:rsidR="00C36B95">
        <w:t xml:space="preserve">  </w:t>
      </w:r>
      <w:r w:rsidR="00C36B95" w:rsidRPr="00500393">
        <w:t>The transportation</w:t>
      </w:r>
      <w:r w:rsidR="00FE51A8">
        <w:t xml:space="preserve"> to districts</w:t>
      </w:r>
      <w:r w:rsidR="00C36B95" w:rsidRPr="00500393">
        <w:t xml:space="preserve"> took place according to the timeline presented in </w:t>
      </w:r>
      <w:r w:rsidR="00C36B95" w:rsidRPr="00494D9B">
        <w:t>Table</w:t>
      </w:r>
      <w:r w:rsidR="00FE51A8" w:rsidRPr="00494D9B">
        <w:t xml:space="preserve"> </w:t>
      </w:r>
      <w:r w:rsidR="00494D9B">
        <w:t>4</w:t>
      </w:r>
      <w:r w:rsidR="00C36B95" w:rsidRPr="00500393">
        <w:t xml:space="preserve"> </w:t>
      </w:r>
      <w:r w:rsidR="00C36B95" w:rsidRPr="00FE51A8">
        <w:t>below</w:t>
      </w:r>
      <w:r w:rsidR="00C36B95" w:rsidRPr="00500393">
        <w:t>.</w:t>
      </w:r>
      <w:r w:rsidR="00C36B95">
        <w:t xml:space="preserve">  </w:t>
      </w:r>
      <w:r w:rsidR="00C36B95" w:rsidRPr="00DB441B">
        <w:t xml:space="preserve">A total of 500,000 </w:t>
      </w:r>
      <w:r w:rsidR="00C36B95">
        <w:t>ITN</w:t>
      </w:r>
      <w:r w:rsidR="00C36B95" w:rsidRPr="00DB441B">
        <w:t>s were transported to the 19 districts.</w:t>
      </w:r>
    </w:p>
    <w:p w14:paraId="6D4225D2" w14:textId="77777777" w:rsidR="00C36B95" w:rsidRPr="00500393" w:rsidRDefault="00C36B95" w:rsidP="00C36B95">
      <w:pPr>
        <w:jc w:val="both"/>
      </w:pPr>
    </w:p>
    <w:p w14:paraId="7F0EE96B" w14:textId="77777777" w:rsidR="00ED4DB7" w:rsidRDefault="00ED4DB7">
      <w:pPr>
        <w:rPr>
          <w:rFonts w:ascii="Myriad Pro Cond" w:eastAsiaTheme="majorEastAsia" w:hAnsi="Myriad Pro Cond" w:cstheme="majorBidi"/>
          <w:b/>
          <w:bCs/>
          <w:color w:val="000000" w:themeColor="text1"/>
          <w:spacing w:val="6"/>
          <w:sz w:val="24"/>
          <w:szCs w:val="22"/>
          <w:lang w:eastAsia="en-US"/>
        </w:rPr>
      </w:pPr>
      <w:r>
        <w:br w:type="page"/>
      </w:r>
    </w:p>
    <w:p w14:paraId="48A8AE86" w14:textId="04139A31" w:rsidR="00C36B95" w:rsidRPr="00500393" w:rsidRDefault="00FE51A8" w:rsidP="00853A7A">
      <w:pPr>
        <w:pStyle w:val="Heading3"/>
      </w:pPr>
      <w:r w:rsidRPr="00494D9B">
        <w:lastRenderedPageBreak/>
        <w:t xml:space="preserve">Table </w:t>
      </w:r>
      <w:r w:rsidR="00494D9B" w:rsidRPr="00494D9B">
        <w:t>4</w:t>
      </w:r>
      <w:r w:rsidRPr="00494D9B">
        <w:t>.</w:t>
      </w:r>
      <w:r w:rsidR="00C36B95" w:rsidRPr="00494D9B">
        <w:t xml:space="preserve"> ITN Transportation from </w:t>
      </w:r>
      <w:r w:rsidR="00893C08" w:rsidRPr="00494D9B">
        <w:t>Dar es Salaarm</w:t>
      </w:r>
      <w:r w:rsidR="00C36B95" w:rsidRPr="00494D9B">
        <w:t xml:space="preserve"> to Districts</w:t>
      </w:r>
    </w:p>
    <w:tbl>
      <w:tblPr>
        <w:tblW w:w="4746" w:type="pct"/>
        <w:tblLook w:val="04A0" w:firstRow="1" w:lastRow="0" w:firstColumn="1" w:lastColumn="0" w:noHBand="0" w:noVBand="1"/>
      </w:tblPr>
      <w:tblGrid>
        <w:gridCol w:w="1741"/>
        <w:gridCol w:w="2795"/>
        <w:gridCol w:w="1759"/>
        <w:gridCol w:w="2795"/>
      </w:tblGrid>
      <w:tr w:rsidR="00FE51A8" w:rsidRPr="00ED4DB7" w14:paraId="7BD25EB5" w14:textId="77777777" w:rsidTr="00797B4F">
        <w:trPr>
          <w:trHeight w:val="1020"/>
        </w:trPr>
        <w:tc>
          <w:tcPr>
            <w:tcW w:w="945" w:type="pc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center"/>
            <w:hideMark/>
          </w:tcPr>
          <w:p w14:paraId="0A3C2A24" w14:textId="7CD9D238" w:rsidR="00C36B95" w:rsidRPr="00ED4DB7" w:rsidRDefault="00C36B95" w:rsidP="00797B4F">
            <w:pPr>
              <w:jc w:val="center"/>
              <w:rPr>
                <w:b/>
                <w:bCs/>
                <w:szCs w:val="21"/>
              </w:rPr>
            </w:pPr>
            <w:r w:rsidRPr="00ED4DB7">
              <w:rPr>
                <w:b/>
                <w:bCs/>
                <w:szCs w:val="21"/>
              </w:rPr>
              <w:t>Date</w:t>
            </w:r>
          </w:p>
          <w:p w14:paraId="41296A4A" w14:textId="4B62A8B4" w:rsidR="00C36B95" w:rsidRPr="00ED4DB7" w:rsidRDefault="00C36B95" w:rsidP="00797B4F">
            <w:pPr>
              <w:jc w:val="center"/>
              <w:rPr>
                <w:b/>
                <w:bCs/>
                <w:szCs w:val="21"/>
              </w:rPr>
            </w:pPr>
            <w:r w:rsidRPr="00ED4DB7">
              <w:rPr>
                <w:b/>
                <w:bCs/>
                <w:szCs w:val="21"/>
              </w:rPr>
              <w:t>(Departure from</w:t>
            </w:r>
          </w:p>
          <w:p w14:paraId="6CDF7019" w14:textId="77777777" w:rsidR="00C36B95" w:rsidRPr="00ED4DB7" w:rsidRDefault="00C36B95" w:rsidP="00797B4F">
            <w:pPr>
              <w:jc w:val="center"/>
              <w:rPr>
                <w:b/>
                <w:bCs/>
                <w:szCs w:val="21"/>
              </w:rPr>
            </w:pPr>
            <w:r w:rsidRPr="00ED4DB7">
              <w:rPr>
                <w:b/>
                <w:bCs/>
                <w:szCs w:val="21"/>
              </w:rPr>
              <w:t>National-level)</w:t>
            </w:r>
          </w:p>
        </w:tc>
        <w:tc>
          <w:tcPr>
            <w:tcW w:w="1517" w:type="pct"/>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14:paraId="52DC5968" w14:textId="77777777" w:rsidR="00C36B95" w:rsidRPr="00ED4DB7" w:rsidRDefault="00C36B95" w:rsidP="00797B4F">
            <w:pPr>
              <w:jc w:val="center"/>
              <w:rPr>
                <w:b/>
                <w:bCs/>
                <w:szCs w:val="21"/>
              </w:rPr>
            </w:pPr>
            <w:r w:rsidRPr="00ED4DB7">
              <w:rPr>
                <w:b/>
                <w:bCs/>
                <w:szCs w:val="21"/>
              </w:rPr>
              <w:t>Truck/Container ID Number</w:t>
            </w:r>
          </w:p>
        </w:tc>
        <w:tc>
          <w:tcPr>
            <w:tcW w:w="1020" w:type="pct"/>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14:paraId="6A5EBB07" w14:textId="77777777" w:rsidR="00C36B95" w:rsidRPr="00ED4DB7" w:rsidRDefault="00C36B95" w:rsidP="00797B4F">
            <w:pPr>
              <w:jc w:val="center"/>
              <w:rPr>
                <w:b/>
                <w:bCs/>
                <w:szCs w:val="21"/>
              </w:rPr>
            </w:pPr>
            <w:r w:rsidRPr="00ED4DB7">
              <w:rPr>
                <w:b/>
                <w:bCs/>
                <w:szCs w:val="21"/>
              </w:rPr>
              <w:t>Region</w:t>
            </w:r>
          </w:p>
        </w:tc>
        <w:tc>
          <w:tcPr>
            <w:tcW w:w="1518" w:type="pct"/>
            <w:tcBorders>
              <w:top w:val="single" w:sz="8" w:space="0" w:color="auto"/>
              <w:left w:val="nil"/>
              <w:bottom w:val="single" w:sz="8" w:space="0" w:color="auto"/>
              <w:right w:val="single" w:sz="4" w:space="0" w:color="auto"/>
            </w:tcBorders>
            <w:shd w:val="clear" w:color="auto" w:fill="F2F2F2" w:themeFill="background1" w:themeFillShade="F2"/>
            <w:noWrap/>
            <w:vAlign w:val="center"/>
            <w:hideMark/>
          </w:tcPr>
          <w:p w14:paraId="4F39E9FD" w14:textId="77777777" w:rsidR="00C36B95" w:rsidRPr="00ED4DB7" w:rsidRDefault="00C36B95" w:rsidP="00797B4F">
            <w:pPr>
              <w:jc w:val="center"/>
              <w:rPr>
                <w:b/>
                <w:bCs/>
                <w:szCs w:val="21"/>
              </w:rPr>
            </w:pPr>
            <w:r w:rsidRPr="00ED4DB7">
              <w:rPr>
                <w:b/>
                <w:bCs/>
                <w:szCs w:val="21"/>
              </w:rPr>
              <w:t xml:space="preserve">No. </w:t>
            </w:r>
            <w:proofErr w:type="gramStart"/>
            <w:r w:rsidRPr="00ED4DB7">
              <w:rPr>
                <w:b/>
                <w:bCs/>
                <w:szCs w:val="21"/>
              </w:rPr>
              <w:t>bales</w:t>
            </w:r>
            <w:proofErr w:type="gramEnd"/>
          </w:p>
        </w:tc>
      </w:tr>
      <w:tr w:rsidR="00FE51A8" w:rsidRPr="00ED4DB7" w14:paraId="110CE94B" w14:textId="77777777" w:rsidTr="00ED4DB7">
        <w:trPr>
          <w:trHeight w:val="300"/>
        </w:trPr>
        <w:tc>
          <w:tcPr>
            <w:tcW w:w="945" w:type="pct"/>
            <w:tcBorders>
              <w:top w:val="single" w:sz="8" w:space="0" w:color="auto"/>
              <w:left w:val="single" w:sz="4" w:space="0" w:color="auto"/>
              <w:right w:val="single" w:sz="4" w:space="0" w:color="auto"/>
            </w:tcBorders>
            <w:shd w:val="clear" w:color="auto" w:fill="auto"/>
            <w:noWrap/>
            <w:hideMark/>
          </w:tcPr>
          <w:p w14:paraId="508830C0" w14:textId="77777777" w:rsidR="00C36B95" w:rsidRPr="00ED4DB7" w:rsidRDefault="00C36B95" w:rsidP="00945835">
            <w:pPr>
              <w:jc w:val="both"/>
              <w:rPr>
                <w:bCs/>
                <w:szCs w:val="21"/>
              </w:rPr>
            </w:pPr>
            <w:r w:rsidRPr="00ED4DB7">
              <w:rPr>
                <w:bCs/>
                <w:szCs w:val="21"/>
              </w:rPr>
              <w:t>14/07/2015</w:t>
            </w:r>
          </w:p>
        </w:tc>
        <w:tc>
          <w:tcPr>
            <w:tcW w:w="1517" w:type="pct"/>
            <w:tcBorders>
              <w:top w:val="nil"/>
              <w:left w:val="nil"/>
              <w:bottom w:val="single" w:sz="4" w:space="0" w:color="auto"/>
              <w:right w:val="single" w:sz="4" w:space="0" w:color="auto"/>
            </w:tcBorders>
            <w:shd w:val="clear" w:color="auto" w:fill="auto"/>
            <w:noWrap/>
            <w:hideMark/>
          </w:tcPr>
          <w:p w14:paraId="13C31E47" w14:textId="77777777" w:rsidR="00C36B95" w:rsidRPr="00ED4DB7" w:rsidRDefault="00C36B95" w:rsidP="00945835">
            <w:pPr>
              <w:jc w:val="both"/>
              <w:rPr>
                <w:bCs/>
                <w:szCs w:val="21"/>
              </w:rPr>
            </w:pPr>
            <w:r w:rsidRPr="00ED4DB7">
              <w:rPr>
                <w:bCs/>
                <w:szCs w:val="21"/>
              </w:rPr>
              <w:t>T944GTC &amp; T233CWB</w:t>
            </w:r>
          </w:p>
        </w:tc>
        <w:tc>
          <w:tcPr>
            <w:tcW w:w="1020" w:type="pct"/>
            <w:tcBorders>
              <w:top w:val="nil"/>
              <w:left w:val="nil"/>
              <w:bottom w:val="single" w:sz="4" w:space="0" w:color="auto"/>
              <w:right w:val="single" w:sz="4" w:space="0" w:color="auto"/>
            </w:tcBorders>
            <w:shd w:val="clear" w:color="auto" w:fill="auto"/>
            <w:noWrap/>
            <w:vAlign w:val="center"/>
            <w:hideMark/>
          </w:tcPr>
          <w:p w14:paraId="3F6D4C2E" w14:textId="77777777" w:rsidR="00C36B95" w:rsidRPr="00ED4DB7" w:rsidRDefault="00C36B95" w:rsidP="00ED4DB7">
            <w:pPr>
              <w:jc w:val="center"/>
              <w:rPr>
                <w:bCs/>
                <w:szCs w:val="21"/>
              </w:rPr>
            </w:pPr>
            <w:r w:rsidRPr="00ED4DB7">
              <w:rPr>
                <w:bCs/>
                <w:szCs w:val="21"/>
              </w:rPr>
              <w:t>Kilwa</w:t>
            </w:r>
          </w:p>
        </w:tc>
        <w:tc>
          <w:tcPr>
            <w:tcW w:w="1518" w:type="pct"/>
            <w:tcBorders>
              <w:top w:val="nil"/>
              <w:left w:val="nil"/>
              <w:bottom w:val="single" w:sz="4" w:space="0" w:color="auto"/>
              <w:right w:val="single" w:sz="4" w:space="0" w:color="auto"/>
            </w:tcBorders>
            <w:shd w:val="clear" w:color="auto" w:fill="auto"/>
            <w:noWrap/>
            <w:vAlign w:val="center"/>
            <w:hideMark/>
          </w:tcPr>
          <w:p w14:paraId="5F105800" w14:textId="77777777" w:rsidR="00C36B95" w:rsidRPr="00ED4DB7" w:rsidRDefault="00C36B95" w:rsidP="00ED4DB7">
            <w:pPr>
              <w:jc w:val="center"/>
              <w:rPr>
                <w:bCs/>
                <w:szCs w:val="21"/>
              </w:rPr>
            </w:pPr>
            <w:r w:rsidRPr="00ED4DB7">
              <w:rPr>
                <w:bCs/>
                <w:szCs w:val="21"/>
              </w:rPr>
              <w:t>625</w:t>
            </w:r>
          </w:p>
        </w:tc>
      </w:tr>
      <w:tr w:rsidR="00FE51A8" w:rsidRPr="00ED4DB7" w14:paraId="4C7DEAC3"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375EAE4D"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46518176" w14:textId="77777777" w:rsidR="00C36B95" w:rsidRPr="00ED4DB7" w:rsidRDefault="00C36B95" w:rsidP="00945835">
            <w:pPr>
              <w:jc w:val="both"/>
              <w:rPr>
                <w:bCs/>
                <w:szCs w:val="21"/>
              </w:rPr>
            </w:pPr>
            <w:r w:rsidRPr="00ED4DB7">
              <w:rPr>
                <w:bCs/>
                <w:szCs w:val="21"/>
              </w:rPr>
              <w:t>T321DDV &amp; T476DDG</w:t>
            </w:r>
          </w:p>
        </w:tc>
        <w:tc>
          <w:tcPr>
            <w:tcW w:w="1020" w:type="pct"/>
            <w:tcBorders>
              <w:top w:val="nil"/>
              <w:left w:val="nil"/>
              <w:bottom w:val="single" w:sz="4" w:space="0" w:color="auto"/>
              <w:right w:val="single" w:sz="4" w:space="0" w:color="auto"/>
            </w:tcBorders>
            <w:shd w:val="clear" w:color="auto" w:fill="auto"/>
            <w:noWrap/>
            <w:vAlign w:val="center"/>
            <w:hideMark/>
          </w:tcPr>
          <w:p w14:paraId="3FE05C44" w14:textId="77777777" w:rsidR="00C36B95" w:rsidRPr="00ED4DB7" w:rsidRDefault="00C36B95" w:rsidP="00ED4DB7">
            <w:pPr>
              <w:jc w:val="center"/>
              <w:rPr>
                <w:bCs/>
                <w:szCs w:val="21"/>
              </w:rPr>
            </w:pPr>
            <w:r w:rsidRPr="00ED4DB7">
              <w:rPr>
                <w:bCs/>
                <w:szCs w:val="21"/>
              </w:rPr>
              <w:t>Lindi DC</w:t>
            </w:r>
          </w:p>
        </w:tc>
        <w:tc>
          <w:tcPr>
            <w:tcW w:w="1518" w:type="pct"/>
            <w:tcBorders>
              <w:top w:val="nil"/>
              <w:left w:val="nil"/>
              <w:bottom w:val="single" w:sz="4" w:space="0" w:color="auto"/>
              <w:right w:val="single" w:sz="4" w:space="0" w:color="auto"/>
            </w:tcBorders>
            <w:shd w:val="clear" w:color="auto" w:fill="auto"/>
            <w:noWrap/>
            <w:vAlign w:val="center"/>
            <w:hideMark/>
          </w:tcPr>
          <w:p w14:paraId="1D4072B9" w14:textId="77777777" w:rsidR="00C36B95" w:rsidRPr="00ED4DB7" w:rsidRDefault="00C36B95" w:rsidP="00ED4DB7">
            <w:pPr>
              <w:jc w:val="center"/>
              <w:rPr>
                <w:bCs/>
                <w:szCs w:val="21"/>
              </w:rPr>
            </w:pPr>
            <w:r w:rsidRPr="00ED4DB7">
              <w:rPr>
                <w:bCs/>
                <w:szCs w:val="21"/>
              </w:rPr>
              <w:t>580</w:t>
            </w:r>
          </w:p>
        </w:tc>
      </w:tr>
      <w:tr w:rsidR="00FE51A8" w:rsidRPr="00ED4DB7" w14:paraId="3C8443F1"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15A42697"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556929F9" w14:textId="77777777" w:rsidR="00C36B95" w:rsidRPr="00ED4DB7" w:rsidRDefault="00C36B95" w:rsidP="00945835">
            <w:pPr>
              <w:jc w:val="both"/>
              <w:rPr>
                <w:bCs/>
                <w:szCs w:val="21"/>
              </w:rPr>
            </w:pPr>
            <w:r w:rsidRPr="00ED4DB7">
              <w:rPr>
                <w:bCs/>
                <w:szCs w:val="21"/>
              </w:rPr>
              <w:t>T130CSD</w:t>
            </w:r>
          </w:p>
        </w:tc>
        <w:tc>
          <w:tcPr>
            <w:tcW w:w="1020" w:type="pct"/>
            <w:tcBorders>
              <w:top w:val="nil"/>
              <w:left w:val="nil"/>
              <w:bottom w:val="single" w:sz="4" w:space="0" w:color="auto"/>
              <w:right w:val="single" w:sz="4" w:space="0" w:color="auto"/>
            </w:tcBorders>
            <w:shd w:val="clear" w:color="auto" w:fill="auto"/>
            <w:noWrap/>
            <w:vAlign w:val="center"/>
            <w:hideMark/>
          </w:tcPr>
          <w:p w14:paraId="3E7C1B5C" w14:textId="77777777" w:rsidR="00C36B95" w:rsidRPr="00ED4DB7" w:rsidRDefault="00C36B95" w:rsidP="00ED4DB7">
            <w:pPr>
              <w:jc w:val="center"/>
              <w:rPr>
                <w:bCs/>
                <w:szCs w:val="21"/>
              </w:rPr>
            </w:pPr>
            <w:r w:rsidRPr="00ED4DB7">
              <w:rPr>
                <w:bCs/>
                <w:szCs w:val="21"/>
              </w:rPr>
              <w:t>Lindi DC/MC</w:t>
            </w:r>
          </w:p>
        </w:tc>
        <w:tc>
          <w:tcPr>
            <w:tcW w:w="1518" w:type="pct"/>
            <w:tcBorders>
              <w:top w:val="nil"/>
              <w:left w:val="nil"/>
              <w:bottom w:val="single" w:sz="4" w:space="0" w:color="auto"/>
              <w:right w:val="single" w:sz="4" w:space="0" w:color="auto"/>
            </w:tcBorders>
            <w:shd w:val="clear" w:color="auto" w:fill="auto"/>
            <w:noWrap/>
            <w:vAlign w:val="center"/>
            <w:hideMark/>
          </w:tcPr>
          <w:p w14:paraId="3A327376" w14:textId="77777777" w:rsidR="00C36B95" w:rsidRPr="00ED4DB7" w:rsidRDefault="00C36B95" w:rsidP="00ED4DB7">
            <w:pPr>
              <w:jc w:val="center"/>
              <w:rPr>
                <w:bCs/>
                <w:szCs w:val="21"/>
              </w:rPr>
            </w:pPr>
            <w:r w:rsidRPr="00ED4DB7">
              <w:rPr>
                <w:bCs/>
                <w:szCs w:val="21"/>
              </w:rPr>
              <w:t>403</w:t>
            </w:r>
          </w:p>
        </w:tc>
      </w:tr>
      <w:tr w:rsidR="00FE51A8" w:rsidRPr="00ED4DB7" w14:paraId="49B1A342" w14:textId="77777777" w:rsidTr="00ED4DB7">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14:paraId="392F58BB"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686BD227" w14:textId="77777777" w:rsidR="00C36B95" w:rsidRPr="00ED4DB7" w:rsidRDefault="00C36B95" w:rsidP="00945835">
            <w:pPr>
              <w:jc w:val="both"/>
              <w:rPr>
                <w:bCs/>
                <w:szCs w:val="21"/>
              </w:rPr>
            </w:pPr>
            <w:r w:rsidRPr="00ED4DB7">
              <w:rPr>
                <w:bCs/>
                <w:szCs w:val="21"/>
              </w:rPr>
              <w:t>T931BAG</w:t>
            </w:r>
          </w:p>
        </w:tc>
        <w:tc>
          <w:tcPr>
            <w:tcW w:w="1020" w:type="pct"/>
            <w:tcBorders>
              <w:top w:val="nil"/>
              <w:left w:val="nil"/>
              <w:bottom w:val="single" w:sz="4" w:space="0" w:color="auto"/>
              <w:right w:val="single" w:sz="4" w:space="0" w:color="auto"/>
            </w:tcBorders>
            <w:shd w:val="clear" w:color="auto" w:fill="auto"/>
            <w:noWrap/>
            <w:vAlign w:val="center"/>
            <w:hideMark/>
          </w:tcPr>
          <w:p w14:paraId="0B6A024E" w14:textId="77777777" w:rsidR="00C36B95" w:rsidRPr="00ED4DB7" w:rsidRDefault="00C36B95" w:rsidP="00ED4DB7">
            <w:pPr>
              <w:jc w:val="center"/>
              <w:rPr>
                <w:bCs/>
                <w:szCs w:val="21"/>
              </w:rPr>
            </w:pPr>
            <w:r w:rsidRPr="00ED4DB7">
              <w:rPr>
                <w:bCs/>
                <w:szCs w:val="21"/>
              </w:rPr>
              <w:t>Kilwa</w:t>
            </w:r>
          </w:p>
        </w:tc>
        <w:tc>
          <w:tcPr>
            <w:tcW w:w="1518" w:type="pct"/>
            <w:tcBorders>
              <w:top w:val="nil"/>
              <w:left w:val="nil"/>
              <w:bottom w:val="single" w:sz="4" w:space="0" w:color="auto"/>
              <w:right w:val="single" w:sz="4" w:space="0" w:color="auto"/>
            </w:tcBorders>
            <w:shd w:val="clear" w:color="auto" w:fill="auto"/>
            <w:noWrap/>
            <w:vAlign w:val="center"/>
            <w:hideMark/>
          </w:tcPr>
          <w:p w14:paraId="7CE71F88" w14:textId="0C9F51D5" w:rsidR="00C36B95" w:rsidRPr="00ED4DB7" w:rsidRDefault="00C36B95" w:rsidP="00ED4DB7">
            <w:pPr>
              <w:jc w:val="center"/>
              <w:rPr>
                <w:bCs/>
                <w:szCs w:val="21"/>
              </w:rPr>
            </w:pPr>
            <w:r w:rsidRPr="00ED4DB7">
              <w:rPr>
                <w:bCs/>
                <w:szCs w:val="21"/>
              </w:rPr>
              <w:t>125 (plus 2 loose</w:t>
            </w:r>
            <w:r w:rsidR="00FE51A8" w:rsidRPr="00ED4DB7">
              <w:rPr>
                <w:bCs/>
                <w:szCs w:val="21"/>
              </w:rPr>
              <w:t xml:space="preserve"> bales</w:t>
            </w:r>
            <w:r w:rsidRPr="00ED4DB7">
              <w:rPr>
                <w:bCs/>
                <w:szCs w:val="21"/>
              </w:rPr>
              <w:t>)</w:t>
            </w:r>
          </w:p>
        </w:tc>
      </w:tr>
      <w:tr w:rsidR="00FE51A8" w:rsidRPr="00ED4DB7" w14:paraId="792EEC59" w14:textId="77777777" w:rsidTr="00ED4DB7">
        <w:trPr>
          <w:trHeight w:val="300"/>
        </w:trPr>
        <w:tc>
          <w:tcPr>
            <w:tcW w:w="945" w:type="pct"/>
            <w:tcBorders>
              <w:top w:val="single" w:sz="4" w:space="0" w:color="auto"/>
              <w:left w:val="single" w:sz="4" w:space="0" w:color="auto"/>
              <w:right w:val="single" w:sz="4" w:space="0" w:color="auto"/>
            </w:tcBorders>
            <w:shd w:val="clear" w:color="auto" w:fill="auto"/>
            <w:noWrap/>
            <w:hideMark/>
          </w:tcPr>
          <w:p w14:paraId="3ED108BF" w14:textId="77777777" w:rsidR="00C36B95" w:rsidRPr="00ED4DB7" w:rsidRDefault="00C36B95" w:rsidP="00945835">
            <w:pPr>
              <w:jc w:val="both"/>
              <w:rPr>
                <w:bCs/>
                <w:szCs w:val="21"/>
              </w:rPr>
            </w:pPr>
            <w:r w:rsidRPr="00ED4DB7">
              <w:rPr>
                <w:bCs/>
                <w:szCs w:val="21"/>
              </w:rPr>
              <w:t>15/07/2015</w:t>
            </w:r>
          </w:p>
        </w:tc>
        <w:tc>
          <w:tcPr>
            <w:tcW w:w="1517" w:type="pct"/>
            <w:tcBorders>
              <w:top w:val="nil"/>
              <w:left w:val="nil"/>
              <w:bottom w:val="single" w:sz="4" w:space="0" w:color="auto"/>
              <w:right w:val="single" w:sz="4" w:space="0" w:color="auto"/>
            </w:tcBorders>
            <w:shd w:val="clear" w:color="auto" w:fill="auto"/>
            <w:noWrap/>
            <w:hideMark/>
          </w:tcPr>
          <w:p w14:paraId="74496532" w14:textId="77777777" w:rsidR="00C36B95" w:rsidRPr="00ED4DB7" w:rsidRDefault="00C36B95" w:rsidP="00945835">
            <w:pPr>
              <w:jc w:val="both"/>
              <w:rPr>
                <w:bCs/>
                <w:szCs w:val="21"/>
              </w:rPr>
            </w:pPr>
            <w:r w:rsidRPr="00ED4DB7">
              <w:rPr>
                <w:bCs/>
                <w:szCs w:val="21"/>
              </w:rPr>
              <w:t>T551DDT</w:t>
            </w:r>
          </w:p>
        </w:tc>
        <w:tc>
          <w:tcPr>
            <w:tcW w:w="1020" w:type="pct"/>
            <w:tcBorders>
              <w:top w:val="nil"/>
              <w:left w:val="nil"/>
              <w:bottom w:val="single" w:sz="4" w:space="0" w:color="auto"/>
              <w:right w:val="single" w:sz="4" w:space="0" w:color="auto"/>
            </w:tcBorders>
            <w:shd w:val="clear" w:color="auto" w:fill="auto"/>
            <w:noWrap/>
            <w:vAlign w:val="center"/>
            <w:hideMark/>
          </w:tcPr>
          <w:p w14:paraId="3EBC18E3" w14:textId="77777777" w:rsidR="00C36B95" w:rsidRPr="00ED4DB7" w:rsidRDefault="00C36B95" w:rsidP="00ED4DB7">
            <w:pPr>
              <w:jc w:val="center"/>
              <w:rPr>
                <w:bCs/>
                <w:szCs w:val="21"/>
              </w:rPr>
            </w:pPr>
            <w:r w:rsidRPr="00ED4DB7">
              <w:rPr>
                <w:bCs/>
                <w:szCs w:val="21"/>
              </w:rPr>
              <w:t>Masai</w:t>
            </w:r>
          </w:p>
        </w:tc>
        <w:tc>
          <w:tcPr>
            <w:tcW w:w="1518" w:type="pct"/>
            <w:tcBorders>
              <w:top w:val="nil"/>
              <w:left w:val="nil"/>
              <w:bottom w:val="single" w:sz="4" w:space="0" w:color="auto"/>
              <w:right w:val="single" w:sz="4" w:space="0" w:color="auto"/>
            </w:tcBorders>
            <w:shd w:val="clear" w:color="auto" w:fill="auto"/>
            <w:noWrap/>
            <w:vAlign w:val="center"/>
            <w:hideMark/>
          </w:tcPr>
          <w:p w14:paraId="5113A1B1" w14:textId="77777777" w:rsidR="00C36B95" w:rsidRPr="00ED4DB7" w:rsidRDefault="00C36B95" w:rsidP="00ED4DB7">
            <w:pPr>
              <w:jc w:val="center"/>
              <w:rPr>
                <w:bCs/>
                <w:szCs w:val="21"/>
              </w:rPr>
            </w:pPr>
            <w:r w:rsidRPr="00ED4DB7">
              <w:rPr>
                <w:bCs/>
                <w:szCs w:val="21"/>
              </w:rPr>
              <w:t>250</w:t>
            </w:r>
          </w:p>
        </w:tc>
      </w:tr>
      <w:tr w:rsidR="00FE51A8" w:rsidRPr="00ED4DB7" w14:paraId="57007D8B"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182E0580"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3895BA05" w14:textId="77777777" w:rsidR="00C36B95" w:rsidRPr="00ED4DB7" w:rsidRDefault="00C36B95" w:rsidP="00945835">
            <w:pPr>
              <w:jc w:val="both"/>
              <w:rPr>
                <w:bCs/>
                <w:szCs w:val="21"/>
              </w:rPr>
            </w:pPr>
            <w:r w:rsidRPr="00ED4DB7">
              <w:rPr>
                <w:bCs/>
                <w:szCs w:val="21"/>
              </w:rPr>
              <w:t>T848AUL</w:t>
            </w:r>
          </w:p>
        </w:tc>
        <w:tc>
          <w:tcPr>
            <w:tcW w:w="1020" w:type="pct"/>
            <w:tcBorders>
              <w:top w:val="nil"/>
              <w:left w:val="nil"/>
              <w:bottom w:val="single" w:sz="4" w:space="0" w:color="auto"/>
              <w:right w:val="single" w:sz="4" w:space="0" w:color="auto"/>
            </w:tcBorders>
            <w:shd w:val="clear" w:color="auto" w:fill="auto"/>
            <w:noWrap/>
            <w:vAlign w:val="center"/>
            <w:hideMark/>
          </w:tcPr>
          <w:p w14:paraId="630E2655" w14:textId="77777777" w:rsidR="00C36B95" w:rsidRPr="00ED4DB7" w:rsidRDefault="00C36B95" w:rsidP="00ED4DB7">
            <w:pPr>
              <w:jc w:val="center"/>
              <w:rPr>
                <w:bCs/>
                <w:szCs w:val="21"/>
              </w:rPr>
            </w:pPr>
            <w:r w:rsidRPr="00ED4DB7">
              <w:rPr>
                <w:bCs/>
                <w:szCs w:val="21"/>
              </w:rPr>
              <w:t>Ruangwa</w:t>
            </w:r>
          </w:p>
        </w:tc>
        <w:tc>
          <w:tcPr>
            <w:tcW w:w="1518" w:type="pct"/>
            <w:tcBorders>
              <w:top w:val="nil"/>
              <w:left w:val="nil"/>
              <w:bottom w:val="single" w:sz="4" w:space="0" w:color="auto"/>
              <w:right w:val="single" w:sz="4" w:space="0" w:color="auto"/>
            </w:tcBorders>
            <w:shd w:val="clear" w:color="auto" w:fill="auto"/>
            <w:noWrap/>
            <w:vAlign w:val="center"/>
            <w:hideMark/>
          </w:tcPr>
          <w:p w14:paraId="30E186E3" w14:textId="77777777" w:rsidR="00C36B95" w:rsidRPr="00ED4DB7" w:rsidRDefault="00C36B95" w:rsidP="00ED4DB7">
            <w:pPr>
              <w:jc w:val="center"/>
              <w:rPr>
                <w:bCs/>
                <w:szCs w:val="21"/>
              </w:rPr>
            </w:pPr>
            <w:r w:rsidRPr="00ED4DB7">
              <w:rPr>
                <w:bCs/>
                <w:szCs w:val="21"/>
              </w:rPr>
              <w:t>451</w:t>
            </w:r>
          </w:p>
        </w:tc>
      </w:tr>
      <w:tr w:rsidR="00FE51A8" w:rsidRPr="00ED4DB7" w14:paraId="4439A4A6"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48DD177C"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64DACFA7" w14:textId="77777777" w:rsidR="00C36B95" w:rsidRPr="00ED4DB7" w:rsidRDefault="00C36B95" w:rsidP="00945835">
            <w:pPr>
              <w:jc w:val="both"/>
              <w:rPr>
                <w:bCs/>
                <w:szCs w:val="21"/>
              </w:rPr>
            </w:pPr>
            <w:r w:rsidRPr="00ED4DB7">
              <w:rPr>
                <w:bCs/>
                <w:szCs w:val="21"/>
              </w:rPr>
              <w:t>1336BWM</w:t>
            </w:r>
          </w:p>
        </w:tc>
        <w:tc>
          <w:tcPr>
            <w:tcW w:w="1020" w:type="pct"/>
            <w:tcBorders>
              <w:top w:val="nil"/>
              <w:left w:val="nil"/>
              <w:bottom w:val="single" w:sz="4" w:space="0" w:color="auto"/>
              <w:right w:val="single" w:sz="4" w:space="0" w:color="auto"/>
            </w:tcBorders>
            <w:shd w:val="clear" w:color="auto" w:fill="auto"/>
            <w:noWrap/>
            <w:vAlign w:val="center"/>
            <w:hideMark/>
          </w:tcPr>
          <w:p w14:paraId="395D312E" w14:textId="77777777" w:rsidR="00C36B95" w:rsidRPr="00ED4DB7" w:rsidRDefault="00C36B95" w:rsidP="00ED4DB7">
            <w:pPr>
              <w:jc w:val="center"/>
              <w:rPr>
                <w:bCs/>
                <w:szCs w:val="21"/>
              </w:rPr>
            </w:pPr>
            <w:r w:rsidRPr="00ED4DB7">
              <w:rPr>
                <w:bCs/>
                <w:szCs w:val="21"/>
              </w:rPr>
              <w:t>Masasi</w:t>
            </w:r>
          </w:p>
        </w:tc>
        <w:tc>
          <w:tcPr>
            <w:tcW w:w="1518" w:type="pct"/>
            <w:tcBorders>
              <w:top w:val="nil"/>
              <w:left w:val="nil"/>
              <w:bottom w:val="single" w:sz="4" w:space="0" w:color="auto"/>
              <w:right w:val="single" w:sz="4" w:space="0" w:color="auto"/>
            </w:tcBorders>
            <w:shd w:val="clear" w:color="auto" w:fill="auto"/>
            <w:noWrap/>
            <w:vAlign w:val="center"/>
            <w:hideMark/>
          </w:tcPr>
          <w:p w14:paraId="473480AF" w14:textId="77777777" w:rsidR="00C36B95" w:rsidRPr="00ED4DB7" w:rsidRDefault="00C36B95" w:rsidP="00ED4DB7">
            <w:pPr>
              <w:jc w:val="center"/>
              <w:rPr>
                <w:bCs/>
                <w:szCs w:val="21"/>
              </w:rPr>
            </w:pPr>
            <w:r w:rsidRPr="00ED4DB7">
              <w:rPr>
                <w:bCs/>
                <w:szCs w:val="21"/>
              </w:rPr>
              <w:t>250</w:t>
            </w:r>
          </w:p>
        </w:tc>
      </w:tr>
      <w:tr w:rsidR="00FE51A8" w:rsidRPr="00ED4DB7" w14:paraId="651DCC82"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726E3D6F"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0A37AFF5" w14:textId="77777777" w:rsidR="00C36B95" w:rsidRPr="00ED4DB7" w:rsidRDefault="00C36B95" w:rsidP="00945835">
            <w:pPr>
              <w:jc w:val="both"/>
              <w:rPr>
                <w:bCs/>
                <w:szCs w:val="21"/>
              </w:rPr>
            </w:pPr>
            <w:r w:rsidRPr="00ED4DB7">
              <w:rPr>
                <w:bCs/>
                <w:szCs w:val="21"/>
              </w:rPr>
              <w:t>T806AJU</w:t>
            </w:r>
          </w:p>
        </w:tc>
        <w:tc>
          <w:tcPr>
            <w:tcW w:w="1020" w:type="pct"/>
            <w:tcBorders>
              <w:top w:val="nil"/>
              <w:left w:val="nil"/>
              <w:bottom w:val="single" w:sz="4" w:space="0" w:color="auto"/>
              <w:right w:val="single" w:sz="4" w:space="0" w:color="auto"/>
            </w:tcBorders>
            <w:shd w:val="clear" w:color="auto" w:fill="auto"/>
            <w:noWrap/>
            <w:vAlign w:val="center"/>
            <w:hideMark/>
          </w:tcPr>
          <w:p w14:paraId="1565FB62" w14:textId="77777777" w:rsidR="00C36B95" w:rsidRPr="00ED4DB7" w:rsidRDefault="00C36B95" w:rsidP="00ED4DB7">
            <w:pPr>
              <w:jc w:val="center"/>
              <w:rPr>
                <w:bCs/>
                <w:szCs w:val="21"/>
              </w:rPr>
            </w:pPr>
            <w:r w:rsidRPr="00ED4DB7">
              <w:rPr>
                <w:bCs/>
                <w:szCs w:val="21"/>
              </w:rPr>
              <w:t>Liwale</w:t>
            </w:r>
          </w:p>
        </w:tc>
        <w:tc>
          <w:tcPr>
            <w:tcW w:w="1518" w:type="pct"/>
            <w:tcBorders>
              <w:top w:val="nil"/>
              <w:left w:val="nil"/>
              <w:bottom w:val="single" w:sz="4" w:space="0" w:color="auto"/>
              <w:right w:val="single" w:sz="4" w:space="0" w:color="auto"/>
            </w:tcBorders>
            <w:shd w:val="clear" w:color="auto" w:fill="auto"/>
            <w:noWrap/>
            <w:vAlign w:val="center"/>
            <w:hideMark/>
          </w:tcPr>
          <w:p w14:paraId="0469ACFB" w14:textId="77777777" w:rsidR="00C36B95" w:rsidRPr="00ED4DB7" w:rsidRDefault="00C36B95" w:rsidP="00ED4DB7">
            <w:pPr>
              <w:jc w:val="center"/>
              <w:rPr>
                <w:bCs/>
                <w:szCs w:val="21"/>
              </w:rPr>
            </w:pPr>
            <w:r w:rsidRPr="00ED4DB7">
              <w:rPr>
                <w:bCs/>
                <w:szCs w:val="21"/>
              </w:rPr>
              <w:t>456</w:t>
            </w:r>
          </w:p>
        </w:tc>
      </w:tr>
      <w:tr w:rsidR="00FE51A8" w:rsidRPr="00ED4DB7" w14:paraId="4F5003A6"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433B8153"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5CDD2EC8" w14:textId="77777777" w:rsidR="00C36B95" w:rsidRPr="00ED4DB7" w:rsidRDefault="00C36B95" w:rsidP="00945835">
            <w:pPr>
              <w:jc w:val="both"/>
              <w:rPr>
                <w:bCs/>
                <w:szCs w:val="21"/>
              </w:rPr>
            </w:pPr>
            <w:r w:rsidRPr="00ED4DB7">
              <w:rPr>
                <w:bCs/>
                <w:szCs w:val="21"/>
              </w:rPr>
              <w:t>T251ABJ</w:t>
            </w:r>
          </w:p>
        </w:tc>
        <w:tc>
          <w:tcPr>
            <w:tcW w:w="1020" w:type="pct"/>
            <w:tcBorders>
              <w:top w:val="nil"/>
              <w:left w:val="nil"/>
              <w:bottom w:val="single" w:sz="4" w:space="0" w:color="auto"/>
              <w:right w:val="single" w:sz="4" w:space="0" w:color="auto"/>
            </w:tcBorders>
            <w:shd w:val="clear" w:color="auto" w:fill="auto"/>
            <w:noWrap/>
            <w:vAlign w:val="center"/>
            <w:hideMark/>
          </w:tcPr>
          <w:p w14:paraId="2C58A27F" w14:textId="77777777" w:rsidR="00C36B95" w:rsidRPr="00ED4DB7" w:rsidRDefault="00C36B95" w:rsidP="00ED4DB7">
            <w:pPr>
              <w:jc w:val="center"/>
              <w:rPr>
                <w:bCs/>
                <w:szCs w:val="21"/>
              </w:rPr>
            </w:pPr>
            <w:r w:rsidRPr="00ED4DB7">
              <w:rPr>
                <w:bCs/>
                <w:szCs w:val="21"/>
              </w:rPr>
              <w:t>Nachingwea</w:t>
            </w:r>
          </w:p>
        </w:tc>
        <w:tc>
          <w:tcPr>
            <w:tcW w:w="1518" w:type="pct"/>
            <w:tcBorders>
              <w:top w:val="nil"/>
              <w:left w:val="nil"/>
              <w:bottom w:val="single" w:sz="4" w:space="0" w:color="auto"/>
              <w:right w:val="single" w:sz="4" w:space="0" w:color="auto"/>
            </w:tcBorders>
            <w:shd w:val="clear" w:color="auto" w:fill="auto"/>
            <w:noWrap/>
            <w:vAlign w:val="center"/>
            <w:hideMark/>
          </w:tcPr>
          <w:p w14:paraId="5F5EB4EE" w14:textId="77777777" w:rsidR="00C36B95" w:rsidRPr="00ED4DB7" w:rsidRDefault="00C36B95" w:rsidP="00ED4DB7">
            <w:pPr>
              <w:jc w:val="center"/>
              <w:rPr>
                <w:bCs/>
                <w:szCs w:val="21"/>
              </w:rPr>
            </w:pPr>
            <w:r w:rsidRPr="00ED4DB7">
              <w:rPr>
                <w:bCs/>
                <w:szCs w:val="21"/>
              </w:rPr>
              <w:t>345</w:t>
            </w:r>
          </w:p>
        </w:tc>
      </w:tr>
      <w:tr w:rsidR="00FE51A8" w:rsidRPr="00ED4DB7" w14:paraId="2411F525"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4BA8D471"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26EAC46D" w14:textId="77777777" w:rsidR="00C36B95" w:rsidRPr="00ED4DB7" w:rsidRDefault="00C36B95" w:rsidP="00945835">
            <w:pPr>
              <w:jc w:val="both"/>
              <w:rPr>
                <w:bCs/>
                <w:szCs w:val="21"/>
              </w:rPr>
            </w:pPr>
            <w:r w:rsidRPr="00ED4DB7">
              <w:rPr>
                <w:bCs/>
                <w:szCs w:val="21"/>
              </w:rPr>
              <w:t>T666BFS</w:t>
            </w:r>
          </w:p>
        </w:tc>
        <w:tc>
          <w:tcPr>
            <w:tcW w:w="1020" w:type="pct"/>
            <w:tcBorders>
              <w:top w:val="nil"/>
              <w:left w:val="nil"/>
              <w:bottom w:val="single" w:sz="4" w:space="0" w:color="auto"/>
              <w:right w:val="single" w:sz="4" w:space="0" w:color="auto"/>
            </w:tcBorders>
            <w:shd w:val="clear" w:color="auto" w:fill="auto"/>
            <w:noWrap/>
            <w:vAlign w:val="center"/>
            <w:hideMark/>
          </w:tcPr>
          <w:p w14:paraId="177E471E" w14:textId="77777777" w:rsidR="00C36B95" w:rsidRPr="00ED4DB7" w:rsidRDefault="00C36B95" w:rsidP="00ED4DB7">
            <w:pPr>
              <w:jc w:val="center"/>
              <w:rPr>
                <w:bCs/>
                <w:szCs w:val="21"/>
              </w:rPr>
            </w:pPr>
            <w:r w:rsidRPr="00ED4DB7">
              <w:rPr>
                <w:bCs/>
                <w:szCs w:val="21"/>
              </w:rPr>
              <w:t>Nachingwea</w:t>
            </w:r>
          </w:p>
        </w:tc>
        <w:tc>
          <w:tcPr>
            <w:tcW w:w="1518" w:type="pct"/>
            <w:tcBorders>
              <w:top w:val="nil"/>
              <w:left w:val="nil"/>
              <w:bottom w:val="single" w:sz="4" w:space="0" w:color="auto"/>
              <w:right w:val="single" w:sz="4" w:space="0" w:color="auto"/>
            </w:tcBorders>
            <w:shd w:val="clear" w:color="auto" w:fill="auto"/>
            <w:noWrap/>
            <w:vAlign w:val="center"/>
            <w:hideMark/>
          </w:tcPr>
          <w:p w14:paraId="627B023E" w14:textId="77777777" w:rsidR="00C36B95" w:rsidRPr="00ED4DB7" w:rsidRDefault="00C36B95" w:rsidP="00ED4DB7">
            <w:pPr>
              <w:jc w:val="center"/>
              <w:rPr>
                <w:bCs/>
                <w:szCs w:val="21"/>
              </w:rPr>
            </w:pPr>
            <w:r w:rsidRPr="00ED4DB7">
              <w:rPr>
                <w:bCs/>
                <w:szCs w:val="21"/>
              </w:rPr>
              <w:t>346</w:t>
            </w:r>
          </w:p>
        </w:tc>
      </w:tr>
      <w:tr w:rsidR="00FE51A8" w:rsidRPr="00ED4DB7" w14:paraId="1AD890AA" w14:textId="77777777" w:rsidTr="00ED4DB7">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14:paraId="5FF64024"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05078BA9" w14:textId="77777777" w:rsidR="00C36B95" w:rsidRPr="00ED4DB7" w:rsidRDefault="00C36B95" w:rsidP="00945835">
            <w:pPr>
              <w:jc w:val="both"/>
              <w:rPr>
                <w:bCs/>
                <w:szCs w:val="21"/>
              </w:rPr>
            </w:pPr>
            <w:r w:rsidRPr="00ED4DB7">
              <w:rPr>
                <w:bCs/>
                <w:szCs w:val="21"/>
              </w:rPr>
              <w:t>T233CWB &amp; T944GTC</w:t>
            </w:r>
          </w:p>
        </w:tc>
        <w:tc>
          <w:tcPr>
            <w:tcW w:w="1020" w:type="pct"/>
            <w:tcBorders>
              <w:top w:val="nil"/>
              <w:left w:val="nil"/>
              <w:bottom w:val="single" w:sz="4" w:space="0" w:color="auto"/>
              <w:right w:val="single" w:sz="4" w:space="0" w:color="auto"/>
            </w:tcBorders>
            <w:shd w:val="clear" w:color="auto" w:fill="auto"/>
            <w:noWrap/>
            <w:vAlign w:val="center"/>
            <w:hideMark/>
          </w:tcPr>
          <w:p w14:paraId="0D857910" w14:textId="77777777" w:rsidR="00C36B95" w:rsidRPr="00ED4DB7" w:rsidRDefault="00C36B95" w:rsidP="00ED4DB7">
            <w:pPr>
              <w:jc w:val="center"/>
              <w:rPr>
                <w:bCs/>
                <w:szCs w:val="21"/>
              </w:rPr>
            </w:pPr>
            <w:r w:rsidRPr="00ED4DB7">
              <w:rPr>
                <w:bCs/>
                <w:szCs w:val="21"/>
              </w:rPr>
              <w:t>Mtwara</w:t>
            </w:r>
          </w:p>
        </w:tc>
        <w:tc>
          <w:tcPr>
            <w:tcW w:w="1518" w:type="pct"/>
            <w:tcBorders>
              <w:top w:val="nil"/>
              <w:left w:val="nil"/>
              <w:bottom w:val="single" w:sz="4" w:space="0" w:color="auto"/>
              <w:right w:val="single" w:sz="4" w:space="0" w:color="auto"/>
            </w:tcBorders>
            <w:shd w:val="clear" w:color="auto" w:fill="auto"/>
            <w:noWrap/>
            <w:vAlign w:val="center"/>
            <w:hideMark/>
          </w:tcPr>
          <w:p w14:paraId="548203CC" w14:textId="57130CC1" w:rsidR="00C36B95" w:rsidRPr="00ED4DB7" w:rsidRDefault="00C36B95" w:rsidP="00ED4DB7">
            <w:pPr>
              <w:jc w:val="center"/>
              <w:rPr>
                <w:bCs/>
                <w:szCs w:val="21"/>
              </w:rPr>
            </w:pPr>
            <w:r w:rsidRPr="00ED4DB7">
              <w:rPr>
                <w:bCs/>
                <w:szCs w:val="21"/>
              </w:rPr>
              <w:t>625 (plus 4 loose</w:t>
            </w:r>
            <w:r w:rsidR="00FE51A8" w:rsidRPr="00ED4DB7">
              <w:rPr>
                <w:bCs/>
                <w:szCs w:val="21"/>
              </w:rPr>
              <w:t xml:space="preserve"> bales</w:t>
            </w:r>
            <w:r w:rsidRPr="00ED4DB7">
              <w:rPr>
                <w:bCs/>
                <w:szCs w:val="21"/>
              </w:rPr>
              <w:t>)</w:t>
            </w:r>
          </w:p>
        </w:tc>
      </w:tr>
      <w:tr w:rsidR="00FE51A8" w:rsidRPr="00ED4DB7" w14:paraId="2EF4B3FF" w14:textId="77777777" w:rsidTr="00ED4DB7">
        <w:trPr>
          <w:trHeight w:val="300"/>
        </w:trPr>
        <w:tc>
          <w:tcPr>
            <w:tcW w:w="945" w:type="pct"/>
            <w:tcBorders>
              <w:top w:val="single" w:sz="4" w:space="0" w:color="auto"/>
              <w:left w:val="single" w:sz="4" w:space="0" w:color="auto"/>
              <w:right w:val="single" w:sz="4" w:space="0" w:color="auto"/>
            </w:tcBorders>
            <w:shd w:val="clear" w:color="auto" w:fill="auto"/>
            <w:noWrap/>
            <w:hideMark/>
          </w:tcPr>
          <w:p w14:paraId="01327E49" w14:textId="77777777" w:rsidR="00C36B95" w:rsidRPr="00ED4DB7" w:rsidRDefault="00C36B95" w:rsidP="00945835">
            <w:pPr>
              <w:jc w:val="both"/>
              <w:rPr>
                <w:bCs/>
                <w:szCs w:val="21"/>
              </w:rPr>
            </w:pPr>
            <w:r w:rsidRPr="00ED4DB7">
              <w:rPr>
                <w:bCs/>
                <w:szCs w:val="21"/>
              </w:rPr>
              <w:t>16/07/2015</w:t>
            </w:r>
          </w:p>
        </w:tc>
        <w:tc>
          <w:tcPr>
            <w:tcW w:w="1517" w:type="pct"/>
            <w:tcBorders>
              <w:top w:val="nil"/>
              <w:left w:val="nil"/>
              <w:bottom w:val="single" w:sz="4" w:space="0" w:color="auto"/>
              <w:right w:val="single" w:sz="4" w:space="0" w:color="auto"/>
            </w:tcBorders>
            <w:shd w:val="clear" w:color="auto" w:fill="auto"/>
            <w:noWrap/>
            <w:hideMark/>
          </w:tcPr>
          <w:p w14:paraId="092376A9" w14:textId="77777777" w:rsidR="00C36B95" w:rsidRPr="00ED4DB7" w:rsidRDefault="00C36B95" w:rsidP="00945835">
            <w:pPr>
              <w:jc w:val="both"/>
              <w:rPr>
                <w:bCs/>
                <w:szCs w:val="21"/>
              </w:rPr>
            </w:pPr>
            <w:r w:rsidRPr="00ED4DB7">
              <w:rPr>
                <w:bCs/>
                <w:szCs w:val="21"/>
              </w:rPr>
              <w:t>T908DDB &amp; T242CWB</w:t>
            </w:r>
          </w:p>
        </w:tc>
        <w:tc>
          <w:tcPr>
            <w:tcW w:w="1020" w:type="pct"/>
            <w:tcBorders>
              <w:top w:val="nil"/>
              <w:left w:val="nil"/>
              <w:bottom w:val="single" w:sz="4" w:space="0" w:color="auto"/>
              <w:right w:val="single" w:sz="4" w:space="0" w:color="auto"/>
            </w:tcBorders>
            <w:shd w:val="clear" w:color="auto" w:fill="auto"/>
            <w:noWrap/>
            <w:vAlign w:val="center"/>
            <w:hideMark/>
          </w:tcPr>
          <w:p w14:paraId="308BF774" w14:textId="77777777" w:rsidR="00C36B95" w:rsidRPr="00ED4DB7" w:rsidRDefault="00C36B95" w:rsidP="00ED4DB7">
            <w:pPr>
              <w:jc w:val="center"/>
              <w:rPr>
                <w:bCs/>
                <w:szCs w:val="21"/>
              </w:rPr>
            </w:pPr>
            <w:r w:rsidRPr="00ED4DB7">
              <w:rPr>
                <w:bCs/>
                <w:szCs w:val="21"/>
              </w:rPr>
              <w:t>Mtwara</w:t>
            </w:r>
          </w:p>
        </w:tc>
        <w:tc>
          <w:tcPr>
            <w:tcW w:w="1518" w:type="pct"/>
            <w:tcBorders>
              <w:top w:val="nil"/>
              <w:left w:val="nil"/>
              <w:bottom w:val="single" w:sz="4" w:space="0" w:color="auto"/>
              <w:right w:val="single" w:sz="4" w:space="0" w:color="auto"/>
            </w:tcBorders>
            <w:shd w:val="clear" w:color="auto" w:fill="auto"/>
            <w:noWrap/>
            <w:vAlign w:val="center"/>
            <w:hideMark/>
          </w:tcPr>
          <w:p w14:paraId="04A0FC1E" w14:textId="77777777" w:rsidR="00C36B95" w:rsidRPr="00ED4DB7" w:rsidRDefault="00C36B95" w:rsidP="00ED4DB7">
            <w:pPr>
              <w:jc w:val="center"/>
              <w:rPr>
                <w:bCs/>
                <w:szCs w:val="21"/>
              </w:rPr>
            </w:pPr>
            <w:r w:rsidRPr="00ED4DB7">
              <w:rPr>
                <w:bCs/>
                <w:szCs w:val="21"/>
              </w:rPr>
              <w:t>502</w:t>
            </w:r>
          </w:p>
        </w:tc>
      </w:tr>
      <w:tr w:rsidR="00FE51A8" w:rsidRPr="00ED4DB7" w14:paraId="5115202C"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7CAA1C75"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25129C65" w14:textId="77777777" w:rsidR="00C36B95" w:rsidRPr="00ED4DB7" w:rsidRDefault="00C36B95" w:rsidP="00945835">
            <w:pPr>
              <w:jc w:val="both"/>
              <w:rPr>
                <w:bCs/>
                <w:szCs w:val="21"/>
              </w:rPr>
            </w:pPr>
            <w:r w:rsidRPr="00ED4DB7">
              <w:rPr>
                <w:bCs/>
                <w:szCs w:val="21"/>
              </w:rPr>
              <w:t>T740AKR</w:t>
            </w:r>
          </w:p>
        </w:tc>
        <w:tc>
          <w:tcPr>
            <w:tcW w:w="1020" w:type="pct"/>
            <w:tcBorders>
              <w:top w:val="nil"/>
              <w:left w:val="nil"/>
              <w:bottom w:val="single" w:sz="4" w:space="0" w:color="auto"/>
              <w:right w:val="single" w:sz="4" w:space="0" w:color="auto"/>
            </w:tcBorders>
            <w:shd w:val="clear" w:color="auto" w:fill="auto"/>
            <w:noWrap/>
            <w:vAlign w:val="center"/>
            <w:hideMark/>
          </w:tcPr>
          <w:p w14:paraId="56068F81" w14:textId="77777777" w:rsidR="00C36B95" w:rsidRPr="00ED4DB7" w:rsidRDefault="00C36B95" w:rsidP="00ED4DB7">
            <w:pPr>
              <w:jc w:val="center"/>
              <w:rPr>
                <w:bCs/>
                <w:szCs w:val="21"/>
              </w:rPr>
            </w:pPr>
            <w:r w:rsidRPr="00ED4DB7">
              <w:rPr>
                <w:bCs/>
                <w:szCs w:val="21"/>
              </w:rPr>
              <w:t>Newala</w:t>
            </w:r>
          </w:p>
        </w:tc>
        <w:tc>
          <w:tcPr>
            <w:tcW w:w="1518" w:type="pct"/>
            <w:tcBorders>
              <w:top w:val="nil"/>
              <w:left w:val="nil"/>
              <w:bottom w:val="single" w:sz="4" w:space="0" w:color="auto"/>
              <w:right w:val="single" w:sz="4" w:space="0" w:color="auto"/>
            </w:tcBorders>
            <w:shd w:val="clear" w:color="auto" w:fill="auto"/>
            <w:noWrap/>
            <w:vAlign w:val="center"/>
            <w:hideMark/>
          </w:tcPr>
          <w:p w14:paraId="54BC2646" w14:textId="77777777" w:rsidR="00C36B95" w:rsidRPr="00ED4DB7" w:rsidRDefault="00C36B95" w:rsidP="00ED4DB7">
            <w:pPr>
              <w:jc w:val="center"/>
              <w:rPr>
                <w:bCs/>
                <w:szCs w:val="21"/>
              </w:rPr>
            </w:pPr>
            <w:r w:rsidRPr="00ED4DB7">
              <w:rPr>
                <w:bCs/>
                <w:szCs w:val="21"/>
              </w:rPr>
              <w:t>250</w:t>
            </w:r>
          </w:p>
        </w:tc>
      </w:tr>
      <w:tr w:rsidR="00FE51A8" w:rsidRPr="00ED4DB7" w14:paraId="140A5C40" w14:textId="77777777" w:rsidTr="00ED4DB7">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14:paraId="32802289"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78B9A07B" w14:textId="77777777" w:rsidR="00C36B95" w:rsidRPr="00ED4DB7" w:rsidRDefault="00C36B95" w:rsidP="00945835">
            <w:pPr>
              <w:jc w:val="both"/>
              <w:rPr>
                <w:bCs/>
                <w:szCs w:val="21"/>
              </w:rPr>
            </w:pPr>
            <w:r w:rsidRPr="00ED4DB7">
              <w:rPr>
                <w:bCs/>
                <w:szCs w:val="21"/>
              </w:rPr>
              <w:t>T324DDV &amp; T494DCC</w:t>
            </w:r>
          </w:p>
        </w:tc>
        <w:tc>
          <w:tcPr>
            <w:tcW w:w="1020" w:type="pct"/>
            <w:tcBorders>
              <w:top w:val="nil"/>
              <w:left w:val="nil"/>
              <w:bottom w:val="single" w:sz="4" w:space="0" w:color="auto"/>
              <w:right w:val="single" w:sz="4" w:space="0" w:color="auto"/>
            </w:tcBorders>
            <w:shd w:val="clear" w:color="auto" w:fill="auto"/>
            <w:noWrap/>
            <w:vAlign w:val="center"/>
            <w:hideMark/>
          </w:tcPr>
          <w:p w14:paraId="044E902A" w14:textId="77777777" w:rsidR="00C36B95" w:rsidRPr="00ED4DB7" w:rsidRDefault="00C36B95" w:rsidP="00ED4DB7">
            <w:pPr>
              <w:jc w:val="center"/>
              <w:rPr>
                <w:bCs/>
                <w:szCs w:val="21"/>
              </w:rPr>
            </w:pPr>
            <w:r w:rsidRPr="00ED4DB7">
              <w:rPr>
                <w:bCs/>
                <w:szCs w:val="21"/>
              </w:rPr>
              <w:t>Nanyumbu</w:t>
            </w:r>
          </w:p>
        </w:tc>
        <w:tc>
          <w:tcPr>
            <w:tcW w:w="1518" w:type="pct"/>
            <w:tcBorders>
              <w:top w:val="nil"/>
              <w:left w:val="nil"/>
              <w:bottom w:val="single" w:sz="4" w:space="0" w:color="auto"/>
              <w:right w:val="single" w:sz="4" w:space="0" w:color="auto"/>
            </w:tcBorders>
            <w:shd w:val="clear" w:color="auto" w:fill="auto"/>
            <w:noWrap/>
            <w:vAlign w:val="center"/>
            <w:hideMark/>
          </w:tcPr>
          <w:p w14:paraId="54FD49F0" w14:textId="77777777" w:rsidR="00C36B95" w:rsidRPr="00ED4DB7" w:rsidRDefault="00C36B95" w:rsidP="00ED4DB7">
            <w:pPr>
              <w:jc w:val="center"/>
              <w:rPr>
                <w:bCs/>
                <w:szCs w:val="21"/>
              </w:rPr>
            </w:pPr>
            <w:r w:rsidRPr="00ED4DB7">
              <w:rPr>
                <w:bCs/>
                <w:szCs w:val="21"/>
              </w:rPr>
              <w:t>562</w:t>
            </w:r>
          </w:p>
        </w:tc>
      </w:tr>
      <w:tr w:rsidR="00FE51A8" w:rsidRPr="00ED4DB7" w14:paraId="3B046EB8" w14:textId="77777777" w:rsidTr="00ED4DB7">
        <w:trPr>
          <w:trHeight w:val="300"/>
        </w:trPr>
        <w:tc>
          <w:tcPr>
            <w:tcW w:w="945" w:type="pct"/>
            <w:tcBorders>
              <w:top w:val="single" w:sz="4" w:space="0" w:color="auto"/>
              <w:left w:val="single" w:sz="4" w:space="0" w:color="auto"/>
              <w:right w:val="single" w:sz="4" w:space="0" w:color="auto"/>
            </w:tcBorders>
            <w:shd w:val="clear" w:color="auto" w:fill="auto"/>
            <w:noWrap/>
            <w:hideMark/>
          </w:tcPr>
          <w:p w14:paraId="6C81B17A" w14:textId="77777777" w:rsidR="00C36B95" w:rsidRPr="00ED4DB7" w:rsidRDefault="00C36B95" w:rsidP="00945835">
            <w:pPr>
              <w:jc w:val="both"/>
              <w:rPr>
                <w:bCs/>
                <w:szCs w:val="21"/>
              </w:rPr>
            </w:pPr>
            <w:r w:rsidRPr="00ED4DB7">
              <w:rPr>
                <w:bCs/>
                <w:szCs w:val="21"/>
              </w:rPr>
              <w:t>17/07/2015</w:t>
            </w:r>
          </w:p>
        </w:tc>
        <w:tc>
          <w:tcPr>
            <w:tcW w:w="1517" w:type="pct"/>
            <w:tcBorders>
              <w:top w:val="nil"/>
              <w:left w:val="nil"/>
              <w:bottom w:val="single" w:sz="4" w:space="0" w:color="auto"/>
              <w:right w:val="single" w:sz="4" w:space="0" w:color="auto"/>
            </w:tcBorders>
            <w:shd w:val="clear" w:color="auto" w:fill="auto"/>
            <w:noWrap/>
            <w:hideMark/>
          </w:tcPr>
          <w:p w14:paraId="4682984B" w14:textId="77777777" w:rsidR="00C36B95" w:rsidRPr="00ED4DB7" w:rsidRDefault="00C36B95" w:rsidP="00945835">
            <w:pPr>
              <w:jc w:val="both"/>
              <w:rPr>
                <w:bCs/>
                <w:szCs w:val="21"/>
              </w:rPr>
            </w:pPr>
            <w:r w:rsidRPr="00ED4DB7">
              <w:rPr>
                <w:bCs/>
                <w:szCs w:val="21"/>
              </w:rPr>
              <w:t>T908DDB &amp; T321DDV</w:t>
            </w:r>
          </w:p>
        </w:tc>
        <w:tc>
          <w:tcPr>
            <w:tcW w:w="1020" w:type="pct"/>
            <w:tcBorders>
              <w:top w:val="nil"/>
              <w:left w:val="nil"/>
              <w:bottom w:val="single" w:sz="4" w:space="0" w:color="auto"/>
              <w:right w:val="single" w:sz="4" w:space="0" w:color="auto"/>
            </w:tcBorders>
            <w:shd w:val="clear" w:color="auto" w:fill="auto"/>
            <w:noWrap/>
            <w:vAlign w:val="center"/>
            <w:hideMark/>
          </w:tcPr>
          <w:p w14:paraId="1B196292" w14:textId="77777777" w:rsidR="00C36B95" w:rsidRPr="00ED4DB7" w:rsidRDefault="00C36B95" w:rsidP="00ED4DB7">
            <w:pPr>
              <w:jc w:val="center"/>
              <w:rPr>
                <w:bCs/>
                <w:szCs w:val="21"/>
              </w:rPr>
            </w:pPr>
            <w:r w:rsidRPr="00ED4DB7">
              <w:rPr>
                <w:bCs/>
                <w:szCs w:val="21"/>
              </w:rPr>
              <w:t>Nyasa</w:t>
            </w:r>
          </w:p>
        </w:tc>
        <w:tc>
          <w:tcPr>
            <w:tcW w:w="1518" w:type="pct"/>
            <w:tcBorders>
              <w:top w:val="nil"/>
              <w:left w:val="nil"/>
              <w:bottom w:val="single" w:sz="4" w:space="0" w:color="auto"/>
              <w:right w:val="single" w:sz="4" w:space="0" w:color="auto"/>
            </w:tcBorders>
            <w:shd w:val="clear" w:color="auto" w:fill="auto"/>
            <w:noWrap/>
            <w:vAlign w:val="center"/>
            <w:hideMark/>
          </w:tcPr>
          <w:p w14:paraId="37E72F0A" w14:textId="77777777" w:rsidR="00C36B95" w:rsidRPr="00ED4DB7" w:rsidRDefault="00C36B95" w:rsidP="00ED4DB7">
            <w:pPr>
              <w:jc w:val="center"/>
              <w:rPr>
                <w:bCs/>
                <w:szCs w:val="21"/>
              </w:rPr>
            </w:pPr>
            <w:r w:rsidRPr="00ED4DB7">
              <w:rPr>
                <w:bCs/>
                <w:szCs w:val="21"/>
              </w:rPr>
              <w:t>568</w:t>
            </w:r>
          </w:p>
        </w:tc>
      </w:tr>
      <w:tr w:rsidR="00FE51A8" w:rsidRPr="00ED4DB7" w14:paraId="2F571438"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34186BC0"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27EA7599" w14:textId="77777777" w:rsidR="00C36B95" w:rsidRPr="00ED4DB7" w:rsidRDefault="00C36B95" w:rsidP="00945835">
            <w:pPr>
              <w:jc w:val="both"/>
              <w:rPr>
                <w:bCs/>
                <w:szCs w:val="21"/>
              </w:rPr>
            </w:pPr>
            <w:r w:rsidRPr="00ED4DB7">
              <w:rPr>
                <w:bCs/>
                <w:szCs w:val="21"/>
              </w:rPr>
              <w:t>T737DDF</w:t>
            </w:r>
          </w:p>
        </w:tc>
        <w:tc>
          <w:tcPr>
            <w:tcW w:w="1020" w:type="pct"/>
            <w:tcBorders>
              <w:top w:val="nil"/>
              <w:left w:val="nil"/>
              <w:bottom w:val="single" w:sz="4" w:space="0" w:color="auto"/>
              <w:right w:val="single" w:sz="4" w:space="0" w:color="auto"/>
            </w:tcBorders>
            <w:shd w:val="clear" w:color="auto" w:fill="auto"/>
            <w:noWrap/>
            <w:vAlign w:val="center"/>
            <w:hideMark/>
          </w:tcPr>
          <w:p w14:paraId="68AE480B" w14:textId="77777777" w:rsidR="00C36B95" w:rsidRPr="00ED4DB7" w:rsidRDefault="00C36B95" w:rsidP="00ED4DB7">
            <w:pPr>
              <w:jc w:val="center"/>
              <w:rPr>
                <w:bCs/>
                <w:szCs w:val="21"/>
              </w:rPr>
            </w:pPr>
            <w:r w:rsidRPr="00ED4DB7">
              <w:rPr>
                <w:bCs/>
                <w:szCs w:val="21"/>
              </w:rPr>
              <w:t>Songea MC</w:t>
            </w:r>
          </w:p>
        </w:tc>
        <w:tc>
          <w:tcPr>
            <w:tcW w:w="1518" w:type="pct"/>
            <w:tcBorders>
              <w:top w:val="nil"/>
              <w:left w:val="nil"/>
              <w:bottom w:val="single" w:sz="4" w:space="0" w:color="auto"/>
              <w:right w:val="single" w:sz="4" w:space="0" w:color="auto"/>
            </w:tcBorders>
            <w:shd w:val="clear" w:color="auto" w:fill="auto"/>
            <w:noWrap/>
            <w:vAlign w:val="center"/>
            <w:hideMark/>
          </w:tcPr>
          <w:p w14:paraId="010EC98F" w14:textId="77777777" w:rsidR="00C36B95" w:rsidRPr="00ED4DB7" w:rsidRDefault="00C36B95" w:rsidP="00ED4DB7">
            <w:pPr>
              <w:jc w:val="center"/>
              <w:rPr>
                <w:bCs/>
                <w:szCs w:val="21"/>
              </w:rPr>
            </w:pPr>
            <w:r w:rsidRPr="00ED4DB7">
              <w:rPr>
                <w:bCs/>
                <w:szCs w:val="21"/>
              </w:rPr>
              <w:t>396</w:t>
            </w:r>
          </w:p>
        </w:tc>
      </w:tr>
      <w:tr w:rsidR="00FE51A8" w:rsidRPr="00ED4DB7" w14:paraId="4665F3D5"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3AAF74B3"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781CB986" w14:textId="77777777" w:rsidR="00C36B95" w:rsidRPr="00ED4DB7" w:rsidRDefault="00C36B95" w:rsidP="00945835">
            <w:pPr>
              <w:jc w:val="both"/>
              <w:rPr>
                <w:bCs/>
                <w:szCs w:val="21"/>
              </w:rPr>
            </w:pPr>
            <w:r w:rsidRPr="00ED4DB7">
              <w:rPr>
                <w:bCs/>
                <w:szCs w:val="21"/>
              </w:rPr>
              <w:t>T130CSD</w:t>
            </w:r>
          </w:p>
        </w:tc>
        <w:tc>
          <w:tcPr>
            <w:tcW w:w="1020" w:type="pct"/>
            <w:tcBorders>
              <w:top w:val="nil"/>
              <w:left w:val="nil"/>
              <w:bottom w:val="single" w:sz="4" w:space="0" w:color="auto"/>
              <w:right w:val="single" w:sz="4" w:space="0" w:color="auto"/>
            </w:tcBorders>
            <w:shd w:val="clear" w:color="auto" w:fill="auto"/>
            <w:noWrap/>
            <w:vAlign w:val="center"/>
            <w:hideMark/>
          </w:tcPr>
          <w:p w14:paraId="01063E92" w14:textId="77777777" w:rsidR="00C36B95" w:rsidRPr="00ED4DB7" w:rsidRDefault="00C36B95" w:rsidP="00ED4DB7">
            <w:pPr>
              <w:jc w:val="center"/>
              <w:rPr>
                <w:bCs/>
                <w:szCs w:val="21"/>
              </w:rPr>
            </w:pPr>
            <w:r w:rsidRPr="00ED4DB7">
              <w:rPr>
                <w:bCs/>
                <w:szCs w:val="21"/>
              </w:rPr>
              <w:t>Songea MC</w:t>
            </w:r>
          </w:p>
        </w:tc>
        <w:tc>
          <w:tcPr>
            <w:tcW w:w="1518" w:type="pct"/>
            <w:tcBorders>
              <w:top w:val="nil"/>
              <w:left w:val="nil"/>
              <w:bottom w:val="single" w:sz="4" w:space="0" w:color="auto"/>
              <w:right w:val="single" w:sz="4" w:space="0" w:color="auto"/>
            </w:tcBorders>
            <w:shd w:val="clear" w:color="auto" w:fill="auto"/>
            <w:noWrap/>
            <w:vAlign w:val="center"/>
            <w:hideMark/>
          </w:tcPr>
          <w:p w14:paraId="679B284D" w14:textId="77777777" w:rsidR="00C36B95" w:rsidRPr="00ED4DB7" w:rsidRDefault="00C36B95" w:rsidP="00ED4DB7">
            <w:pPr>
              <w:jc w:val="center"/>
              <w:rPr>
                <w:bCs/>
                <w:szCs w:val="21"/>
              </w:rPr>
            </w:pPr>
            <w:r w:rsidRPr="00ED4DB7">
              <w:rPr>
                <w:bCs/>
                <w:szCs w:val="21"/>
              </w:rPr>
              <w:t>346</w:t>
            </w:r>
          </w:p>
        </w:tc>
      </w:tr>
      <w:tr w:rsidR="00FE51A8" w:rsidRPr="00ED4DB7" w14:paraId="3322B304" w14:textId="77777777" w:rsidTr="00ED4DB7">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14:paraId="5047F9DC"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744951B3" w14:textId="77777777" w:rsidR="00C36B95" w:rsidRPr="00ED4DB7" w:rsidRDefault="00C36B95" w:rsidP="00945835">
            <w:pPr>
              <w:jc w:val="both"/>
              <w:rPr>
                <w:bCs/>
                <w:szCs w:val="21"/>
              </w:rPr>
            </w:pPr>
            <w:r w:rsidRPr="00ED4DB7">
              <w:rPr>
                <w:bCs/>
                <w:szCs w:val="21"/>
              </w:rPr>
              <w:t>T233CWB &amp; CAXU7193266</w:t>
            </w:r>
          </w:p>
        </w:tc>
        <w:tc>
          <w:tcPr>
            <w:tcW w:w="1020" w:type="pct"/>
            <w:tcBorders>
              <w:top w:val="nil"/>
              <w:left w:val="nil"/>
              <w:bottom w:val="single" w:sz="4" w:space="0" w:color="auto"/>
              <w:right w:val="single" w:sz="4" w:space="0" w:color="auto"/>
            </w:tcBorders>
            <w:shd w:val="clear" w:color="auto" w:fill="auto"/>
            <w:noWrap/>
            <w:vAlign w:val="center"/>
            <w:hideMark/>
          </w:tcPr>
          <w:p w14:paraId="3BD025A1" w14:textId="77777777" w:rsidR="00C36B95" w:rsidRPr="00ED4DB7" w:rsidRDefault="00C36B95" w:rsidP="00ED4DB7">
            <w:pPr>
              <w:jc w:val="center"/>
              <w:rPr>
                <w:bCs/>
                <w:szCs w:val="21"/>
              </w:rPr>
            </w:pPr>
            <w:r w:rsidRPr="00ED4DB7">
              <w:rPr>
                <w:bCs/>
                <w:szCs w:val="21"/>
              </w:rPr>
              <w:t>Songea DC</w:t>
            </w:r>
          </w:p>
        </w:tc>
        <w:tc>
          <w:tcPr>
            <w:tcW w:w="1518" w:type="pct"/>
            <w:tcBorders>
              <w:top w:val="nil"/>
              <w:left w:val="nil"/>
              <w:bottom w:val="single" w:sz="4" w:space="0" w:color="auto"/>
              <w:right w:val="single" w:sz="4" w:space="0" w:color="auto"/>
            </w:tcBorders>
            <w:shd w:val="clear" w:color="auto" w:fill="auto"/>
            <w:noWrap/>
            <w:vAlign w:val="center"/>
            <w:hideMark/>
          </w:tcPr>
          <w:p w14:paraId="3B407704" w14:textId="77777777" w:rsidR="00C36B95" w:rsidRPr="00ED4DB7" w:rsidRDefault="00C36B95" w:rsidP="00ED4DB7">
            <w:pPr>
              <w:jc w:val="center"/>
              <w:rPr>
                <w:bCs/>
                <w:szCs w:val="21"/>
              </w:rPr>
            </w:pPr>
            <w:r w:rsidRPr="00ED4DB7">
              <w:rPr>
                <w:bCs/>
                <w:szCs w:val="21"/>
              </w:rPr>
              <w:t>617</w:t>
            </w:r>
          </w:p>
        </w:tc>
      </w:tr>
      <w:tr w:rsidR="00FE51A8" w:rsidRPr="00ED4DB7" w14:paraId="7F9ADB8A" w14:textId="77777777" w:rsidTr="00ED4DB7">
        <w:trPr>
          <w:trHeight w:val="300"/>
        </w:trPr>
        <w:tc>
          <w:tcPr>
            <w:tcW w:w="945" w:type="pct"/>
            <w:tcBorders>
              <w:top w:val="single" w:sz="4" w:space="0" w:color="auto"/>
              <w:left w:val="single" w:sz="4" w:space="0" w:color="auto"/>
              <w:right w:val="single" w:sz="4" w:space="0" w:color="auto"/>
            </w:tcBorders>
            <w:shd w:val="clear" w:color="auto" w:fill="auto"/>
            <w:noWrap/>
            <w:hideMark/>
          </w:tcPr>
          <w:p w14:paraId="553A5CC5" w14:textId="77777777" w:rsidR="00C36B95" w:rsidRPr="00ED4DB7" w:rsidRDefault="00C36B95" w:rsidP="00945835">
            <w:pPr>
              <w:jc w:val="both"/>
              <w:rPr>
                <w:bCs/>
                <w:szCs w:val="21"/>
              </w:rPr>
            </w:pPr>
            <w:r w:rsidRPr="00ED4DB7">
              <w:rPr>
                <w:bCs/>
                <w:szCs w:val="21"/>
              </w:rPr>
              <w:t>21/07/2015</w:t>
            </w:r>
          </w:p>
        </w:tc>
        <w:tc>
          <w:tcPr>
            <w:tcW w:w="1517" w:type="pct"/>
            <w:tcBorders>
              <w:top w:val="nil"/>
              <w:left w:val="nil"/>
              <w:bottom w:val="single" w:sz="4" w:space="0" w:color="auto"/>
              <w:right w:val="single" w:sz="4" w:space="0" w:color="auto"/>
            </w:tcBorders>
            <w:shd w:val="clear" w:color="auto" w:fill="auto"/>
            <w:noWrap/>
            <w:hideMark/>
          </w:tcPr>
          <w:p w14:paraId="3B05D3DF" w14:textId="77777777" w:rsidR="00C36B95" w:rsidRPr="00ED4DB7" w:rsidRDefault="00C36B95" w:rsidP="00945835">
            <w:pPr>
              <w:jc w:val="both"/>
              <w:rPr>
                <w:bCs/>
                <w:szCs w:val="21"/>
              </w:rPr>
            </w:pPr>
            <w:r w:rsidRPr="00ED4DB7">
              <w:rPr>
                <w:bCs/>
                <w:szCs w:val="21"/>
              </w:rPr>
              <w:t>T114AHR &amp;T702ABJ</w:t>
            </w:r>
          </w:p>
        </w:tc>
        <w:tc>
          <w:tcPr>
            <w:tcW w:w="1020" w:type="pct"/>
            <w:tcBorders>
              <w:top w:val="nil"/>
              <w:left w:val="nil"/>
              <w:bottom w:val="single" w:sz="4" w:space="0" w:color="auto"/>
              <w:right w:val="single" w:sz="4" w:space="0" w:color="auto"/>
            </w:tcBorders>
            <w:shd w:val="clear" w:color="auto" w:fill="auto"/>
            <w:noWrap/>
            <w:vAlign w:val="center"/>
            <w:hideMark/>
          </w:tcPr>
          <w:p w14:paraId="699DF7D6" w14:textId="77777777" w:rsidR="00C36B95" w:rsidRPr="00ED4DB7" w:rsidRDefault="00C36B95" w:rsidP="00ED4DB7">
            <w:pPr>
              <w:jc w:val="center"/>
              <w:rPr>
                <w:bCs/>
                <w:szCs w:val="21"/>
              </w:rPr>
            </w:pPr>
            <w:r w:rsidRPr="00ED4DB7">
              <w:rPr>
                <w:bCs/>
                <w:szCs w:val="21"/>
              </w:rPr>
              <w:t>Tandahimba</w:t>
            </w:r>
          </w:p>
        </w:tc>
        <w:tc>
          <w:tcPr>
            <w:tcW w:w="1518" w:type="pct"/>
            <w:tcBorders>
              <w:top w:val="nil"/>
              <w:left w:val="nil"/>
              <w:bottom w:val="single" w:sz="4" w:space="0" w:color="auto"/>
              <w:right w:val="single" w:sz="4" w:space="0" w:color="auto"/>
            </w:tcBorders>
            <w:shd w:val="clear" w:color="auto" w:fill="auto"/>
            <w:noWrap/>
            <w:vAlign w:val="center"/>
            <w:hideMark/>
          </w:tcPr>
          <w:p w14:paraId="6C39C72C" w14:textId="77777777" w:rsidR="00C36B95" w:rsidRPr="00ED4DB7" w:rsidRDefault="00C36B95" w:rsidP="00ED4DB7">
            <w:pPr>
              <w:jc w:val="center"/>
              <w:rPr>
                <w:bCs/>
                <w:szCs w:val="21"/>
              </w:rPr>
            </w:pPr>
            <w:r w:rsidRPr="00ED4DB7">
              <w:rPr>
                <w:bCs/>
                <w:szCs w:val="21"/>
              </w:rPr>
              <w:t>826</w:t>
            </w:r>
          </w:p>
        </w:tc>
      </w:tr>
      <w:tr w:rsidR="00FE51A8" w:rsidRPr="00ED4DB7" w14:paraId="78AC7172" w14:textId="77777777" w:rsidTr="00ED4DB7">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14:paraId="72E5475F"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60F00CA8" w14:textId="77777777" w:rsidR="00C36B95" w:rsidRPr="00ED4DB7" w:rsidRDefault="00C36B95" w:rsidP="00945835">
            <w:pPr>
              <w:jc w:val="both"/>
              <w:rPr>
                <w:bCs/>
                <w:szCs w:val="21"/>
              </w:rPr>
            </w:pPr>
            <w:r w:rsidRPr="00ED4DB7">
              <w:rPr>
                <w:bCs/>
                <w:szCs w:val="21"/>
              </w:rPr>
              <w:t>T122ACG &amp; T961BDK</w:t>
            </w:r>
          </w:p>
        </w:tc>
        <w:tc>
          <w:tcPr>
            <w:tcW w:w="1020" w:type="pct"/>
            <w:tcBorders>
              <w:top w:val="nil"/>
              <w:left w:val="nil"/>
              <w:bottom w:val="single" w:sz="4" w:space="0" w:color="auto"/>
              <w:right w:val="single" w:sz="4" w:space="0" w:color="auto"/>
            </w:tcBorders>
            <w:shd w:val="clear" w:color="auto" w:fill="auto"/>
            <w:noWrap/>
            <w:vAlign w:val="center"/>
            <w:hideMark/>
          </w:tcPr>
          <w:p w14:paraId="742280B0" w14:textId="77777777" w:rsidR="00C36B95" w:rsidRPr="00ED4DB7" w:rsidRDefault="00C36B95" w:rsidP="00ED4DB7">
            <w:pPr>
              <w:jc w:val="center"/>
              <w:rPr>
                <w:bCs/>
                <w:szCs w:val="21"/>
              </w:rPr>
            </w:pPr>
            <w:r w:rsidRPr="00ED4DB7">
              <w:rPr>
                <w:bCs/>
                <w:szCs w:val="21"/>
              </w:rPr>
              <w:t>Newala/Masasi</w:t>
            </w:r>
          </w:p>
        </w:tc>
        <w:tc>
          <w:tcPr>
            <w:tcW w:w="1518" w:type="pct"/>
            <w:tcBorders>
              <w:top w:val="nil"/>
              <w:left w:val="nil"/>
              <w:bottom w:val="single" w:sz="4" w:space="0" w:color="auto"/>
              <w:right w:val="single" w:sz="4" w:space="0" w:color="auto"/>
            </w:tcBorders>
            <w:shd w:val="clear" w:color="auto" w:fill="auto"/>
            <w:noWrap/>
            <w:vAlign w:val="center"/>
            <w:hideMark/>
          </w:tcPr>
          <w:p w14:paraId="6AAFE336" w14:textId="77777777" w:rsidR="00C36B95" w:rsidRPr="00ED4DB7" w:rsidRDefault="00C36B95" w:rsidP="00ED4DB7">
            <w:pPr>
              <w:jc w:val="center"/>
              <w:rPr>
                <w:bCs/>
                <w:szCs w:val="21"/>
              </w:rPr>
            </w:pPr>
            <w:r w:rsidRPr="00ED4DB7">
              <w:rPr>
                <w:bCs/>
                <w:szCs w:val="21"/>
              </w:rPr>
              <w:t>801</w:t>
            </w:r>
          </w:p>
        </w:tc>
      </w:tr>
      <w:tr w:rsidR="00FE51A8" w:rsidRPr="00ED4DB7" w14:paraId="5CBC927F" w14:textId="77777777" w:rsidTr="00ED4DB7">
        <w:trPr>
          <w:trHeight w:val="300"/>
        </w:trPr>
        <w:tc>
          <w:tcPr>
            <w:tcW w:w="945" w:type="pct"/>
            <w:tcBorders>
              <w:top w:val="single" w:sz="4" w:space="0" w:color="auto"/>
              <w:left w:val="single" w:sz="4" w:space="0" w:color="auto"/>
              <w:right w:val="single" w:sz="4" w:space="0" w:color="auto"/>
            </w:tcBorders>
            <w:shd w:val="clear" w:color="auto" w:fill="auto"/>
            <w:noWrap/>
            <w:hideMark/>
          </w:tcPr>
          <w:p w14:paraId="0A8912A9" w14:textId="77777777" w:rsidR="00C36B95" w:rsidRPr="00ED4DB7" w:rsidRDefault="00C36B95" w:rsidP="00945835">
            <w:pPr>
              <w:jc w:val="both"/>
              <w:rPr>
                <w:bCs/>
                <w:szCs w:val="21"/>
              </w:rPr>
            </w:pPr>
            <w:r w:rsidRPr="00ED4DB7">
              <w:rPr>
                <w:bCs/>
                <w:szCs w:val="21"/>
              </w:rPr>
              <w:t>22/07/2015</w:t>
            </w:r>
          </w:p>
        </w:tc>
        <w:tc>
          <w:tcPr>
            <w:tcW w:w="1517" w:type="pct"/>
            <w:tcBorders>
              <w:top w:val="nil"/>
              <w:left w:val="nil"/>
              <w:bottom w:val="single" w:sz="4" w:space="0" w:color="auto"/>
              <w:right w:val="single" w:sz="4" w:space="0" w:color="auto"/>
            </w:tcBorders>
            <w:shd w:val="clear" w:color="auto" w:fill="auto"/>
            <w:noWrap/>
            <w:hideMark/>
          </w:tcPr>
          <w:p w14:paraId="479D94C4" w14:textId="77777777" w:rsidR="00C36B95" w:rsidRPr="00ED4DB7" w:rsidRDefault="00C36B95" w:rsidP="00945835">
            <w:pPr>
              <w:jc w:val="both"/>
              <w:rPr>
                <w:bCs/>
                <w:szCs w:val="21"/>
              </w:rPr>
            </w:pPr>
            <w:r w:rsidRPr="00ED4DB7">
              <w:rPr>
                <w:bCs/>
                <w:szCs w:val="21"/>
              </w:rPr>
              <w:t>T854CJT</w:t>
            </w:r>
          </w:p>
        </w:tc>
        <w:tc>
          <w:tcPr>
            <w:tcW w:w="1020" w:type="pct"/>
            <w:tcBorders>
              <w:top w:val="nil"/>
              <w:left w:val="nil"/>
              <w:bottom w:val="single" w:sz="4" w:space="0" w:color="auto"/>
              <w:right w:val="single" w:sz="4" w:space="0" w:color="auto"/>
            </w:tcBorders>
            <w:shd w:val="clear" w:color="auto" w:fill="auto"/>
            <w:noWrap/>
            <w:vAlign w:val="center"/>
            <w:hideMark/>
          </w:tcPr>
          <w:p w14:paraId="036105F6" w14:textId="77777777" w:rsidR="00C36B95" w:rsidRPr="00ED4DB7" w:rsidRDefault="00C36B95" w:rsidP="00ED4DB7">
            <w:pPr>
              <w:jc w:val="center"/>
              <w:rPr>
                <w:bCs/>
                <w:szCs w:val="21"/>
              </w:rPr>
            </w:pPr>
            <w:r w:rsidRPr="00ED4DB7">
              <w:rPr>
                <w:bCs/>
                <w:szCs w:val="21"/>
              </w:rPr>
              <w:t>Masasi</w:t>
            </w:r>
          </w:p>
        </w:tc>
        <w:tc>
          <w:tcPr>
            <w:tcW w:w="1518" w:type="pct"/>
            <w:tcBorders>
              <w:top w:val="nil"/>
              <w:left w:val="nil"/>
              <w:bottom w:val="single" w:sz="4" w:space="0" w:color="auto"/>
              <w:right w:val="single" w:sz="4" w:space="0" w:color="auto"/>
            </w:tcBorders>
            <w:shd w:val="clear" w:color="auto" w:fill="auto"/>
            <w:noWrap/>
            <w:vAlign w:val="center"/>
            <w:hideMark/>
          </w:tcPr>
          <w:p w14:paraId="3C2E7147" w14:textId="77777777" w:rsidR="00C36B95" w:rsidRPr="00ED4DB7" w:rsidRDefault="00C36B95" w:rsidP="00ED4DB7">
            <w:pPr>
              <w:jc w:val="center"/>
              <w:rPr>
                <w:bCs/>
                <w:szCs w:val="21"/>
              </w:rPr>
            </w:pPr>
            <w:r w:rsidRPr="00ED4DB7">
              <w:rPr>
                <w:bCs/>
                <w:szCs w:val="21"/>
              </w:rPr>
              <w:t>276</w:t>
            </w:r>
          </w:p>
        </w:tc>
      </w:tr>
      <w:tr w:rsidR="00FE51A8" w:rsidRPr="00ED4DB7" w14:paraId="3BC4B628"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494D0CF2"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2BF66E97" w14:textId="77777777" w:rsidR="00C36B95" w:rsidRPr="00ED4DB7" w:rsidRDefault="00C36B95" w:rsidP="00945835">
            <w:pPr>
              <w:jc w:val="both"/>
              <w:rPr>
                <w:bCs/>
                <w:szCs w:val="21"/>
              </w:rPr>
            </w:pPr>
            <w:r w:rsidRPr="00ED4DB7">
              <w:rPr>
                <w:bCs/>
                <w:szCs w:val="21"/>
              </w:rPr>
              <w:t>T881DBU &amp; T629DBY</w:t>
            </w:r>
          </w:p>
        </w:tc>
        <w:tc>
          <w:tcPr>
            <w:tcW w:w="1020" w:type="pct"/>
            <w:tcBorders>
              <w:top w:val="nil"/>
              <w:left w:val="nil"/>
              <w:bottom w:val="single" w:sz="4" w:space="0" w:color="auto"/>
              <w:right w:val="single" w:sz="4" w:space="0" w:color="auto"/>
            </w:tcBorders>
            <w:shd w:val="clear" w:color="auto" w:fill="auto"/>
            <w:noWrap/>
            <w:vAlign w:val="center"/>
            <w:hideMark/>
          </w:tcPr>
          <w:p w14:paraId="27FD660E" w14:textId="77777777" w:rsidR="00C36B95" w:rsidRPr="00ED4DB7" w:rsidRDefault="00C36B95" w:rsidP="00ED4DB7">
            <w:pPr>
              <w:jc w:val="center"/>
              <w:rPr>
                <w:bCs/>
                <w:szCs w:val="21"/>
              </w:rPr>
            </w:pPr>
            <w:r w:rsidRPr="00ED4DB7">
              <w:rPr>
                <w:bCs/>
                <w:szCs w:val="21"/>
              </w:rPr>
              <w:t>Namtumbo</w:t>
            </w:r>
          </w:p>
        </w:tc>
        <w:tc>
          <w:tcPr>
            <w:tcW w:w="1518" w:type="pct"/>
            <w:tcBorders>
              <w:top w:val="nil"/>
              <w:left w:val="nil"/>
              <w:bottom w:val="single" w:sz="4" w:space="0" w:color="auto"/>
              <w:right w:val="single" w:sz="4" w:space="0" w:color="auto"/>
            </w:tcBorders>
            <w:shd w:val="clear" w:color="auto" w:fill="auto"/>
            <w:noWrap/>
            <w:vAlign w:val="center"/>
            <w:hideMark/>
          </w:tcPr>
          <w:p w14:paraId="3F4100B3" w14:textId="10DD20AF" w:rsidR="00C36B95" w:rsidRPr="00ED4DB7" w:rsidRDefault="00C36B95" w:rsidP="00ED4DB7">
            <w:pPr>
              <w:jc w:val="center"/>
              <w:rPr>
                <w:bCs/>
                <w:szCs w:val="21"/>
              </w:rPr>
            </w:pPr>
            <w:r w:rsidRPr="00ED4DB7">
              <w:rPr>
                <w:bCs/>
                <w:szCs w:val="21"/>
              </w:rPr>
              <w:t>717 (plus 2 loose</w:t>
            </w:r>
            <w:r w:rsidR="00FE51A8" w:rsidRPr="00ED4DB7">
              <w:rPr>
                <w:bCs/>
                <w:szCs w:val="21"/>
              </w:rPr>
              <w:t xml:space="preserve"> bales</w:t>
            </w:r>
            <w:r w:rsidRPr="00ED4DB7">
              <w:rPr>
                <w:bCs/>
                <w:szCs w:val="21"/>
              </w:rPr>
              <w:t>)</w:t>
            </w:r>
          </w:p>
        </w:tc>
      </w:tr>
      <w:tr w:rsidR="00FE51A8" w:rsidRPr="00ED4DB7" w14:paraId="0FCF6EEE" w14:textId="77777777" w:rsidTr="00ED4DB7">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14:paraId="048D024A"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309D779F" w14:textId="77777777" w:rsidR="00C36B95" w:rsidRPr="00ED4DB7" w:rsidRDefault="00C36B95" w:rsidP="00945835">
            <w:pPr>
              <w:jc w:val="both"/>
              <w:rPr>
                <w:bCs/>
                <w:szCs w:val="21"/>
              </w:rPr>
            </w:pPr>
            <w:r w:rsidRPr="00ED4DB7">
              <w:rPr>
                <w:bCs/>
                <w:szCs w:val="21"/>
              </w:rPr>
              <w:t>T814AHR &amp; T430DDR</w:t>
            </w:r>
          </w:p>
        </w:tc>
        <w:tc>
          <w:tcPr>
            <w:tcW w:w="1020" w:type="pct"/>
            <w:tcBorders>
              <w:top w:val="nil"/>
              <w:left w:val="nil"/>
              <w:bottom w:val="single" w:sz="4" w:space="0" w:color="auto"/>
              <w:right w:val="single" w:sz="4" w:space="0" w:color="auto"/>
            </w:tcBorders>
            <w:shd w:val="clear" w:color="auto" w:fill="auto"/>
            <w:noWrap/>
            <w:vAlign w:val="center"/>
            <w:hideMark/>
          </w:tcPr>
          <w:p w14:paraId="2402E515" w14:textId="77777777" w:rsidR="00C36B95" w:rsidRPr="00ED4DB7" w:rsidRDefault="00C36B95" w:rsidP="00ED4DB7">
            <w:pPr>
              <w:jc w:val="center"/>
              <w:rPr>
                <w:bCs/>
                <w:szCs w:val="21"/>
              </w:rPr>
            </w:pPr>
            <w:r w:rsidRPr="00ED4DB7">
              <w:rPr>
                <w:bCs/>
                <w:szCs w:val="21"/>
              </w:rPr>
              <w:t>Tunduru</w:t>
            </w:r>
          </w:p>
        </w:tc>
        <w:tc>
          <w:tcPr>
            <w:tcW w:w="1518" w:type="pct"/>
            <w:tcBorders>
              <w:top w:val="nil"/>
              <w:left w:val="nil"/>
              <w:bottom w:val="single" w:sz="4" w:space="0" w:color="auto"/>
              <w:right w:val="single" w:sz="4" w:space="0" w:color="auto"/>
            </w:tcBorders>
            <w:shd w:val="clear" w:color="auto" w:fill="auto"/>
            <w:noWrap/>
            <w:vAlign w:val="center"/>
            <w:hideMark/>
          </w:tcPr>
          <w:p w14:paraId="1E1B13B3" w14:textId="77777777" w:rsidR="00C36B95" w:rsidRPr="00ED4DB7" w:rsidRDefault="00C36B95" w:rsidP="00ED4DB7">
            <w:pPr>
              <w:jc w:val="center"/>
              <w:rPr>
                <w:bCs/>
                <w:szCs w:val="21"/>
              </w:rPr>
            </w:pPr>
            <w:r w:rsidRPr="00ED4DB7">
              <w:rPr>
                <w:bCs/>
                <w:szCs w:val="21"/>
              </w:rPr>
              <w:t>850</w:t>
            </w:r>
          </w:p>
        </w:tc>
      </w:tr>
      <w:tr w:rsidR="00FE51A8" w:rsidRPr="00ED4DB7" w14:paraId="631408A7" w14:textId="77777777" w:rsidTr="00ED4DB7">
        <w:trPr>
          <w:trHeight w:val="300"/>
        </w:trPr>
        <w:tc>
          <w:tcPr>
            <w:tcW w:w="945" w:type="pct"/>
            <w:tcBorders>
              <w:top w:val="single" w:sz="4" w:space="0" w:color="auto"/>
              <w:left w:val="single" w:sz="4" w:space="0" w:color="auto"/>
              <w:right w:val="single" w:sz="4" w:space="0" w:color="auto"/>
            </w:tcBorders>
            <w:shd w:val="clear" w:color="auto" w:fill="auto"/>
            <w:noWrap/>
            <w:hideMark/>
          </w:tcPr>
          <w:p w14:paraId="23DF5D14" w14:textId="77777777" w:rsidR="00C36B95" w:rsidRPr="00ED4DB7" w:rsidRDefault="00C36B95" w:rsidP="00945835">
            <w:pPr>
              <w:jc w:val="both"/>
              <w:rPr>
                <w:bCs/>
                <w:szCs w:val="21"/>
              </w:rPr>
            </w:pPr>
            <w:r w:rsidRPr="00ED4DB7">
              <w:rPr>
                <w:bCs/>
                <w:szCs w:val="21"/>
              </w:rPr>
              <w:t>23/07/2015</w:t>
            </w:r>
          </w:p>
        </w:tc>
        <w:tc>
          <w:tcPr>
            <w:tcW w:w="1517" w:type="pct"/>
            <w:tcBorders>
              <w:top w:val="nil"/>
              <w:left w:val="nil"/>
              <w:bottom w:val="single" w:sz="4" w:space="0" w:color="auto"/>
              <w:right w:val="single" w:sz="4" w:space="0" w:color="auto"/>
            </w:tcBorders>
            <w:shd w:val="clear" w:color="auto" w:fill="auto"/>
            <w:noWrap/>
            <w:hideMark/>
          </w:tcPr>
          <w:p w14:paraId="4B02A015" w14:textId="77777777" w:rsidR="00C36B95" w:rsidRPr="00ED4DB7" w:rsidRDefault="00C36B95" w:rsidP="00945835">
            <w:pPr>
              <w:jc w:val="both"/>
              <w:rPr>
                <w:bCs/>
                <w:szCs w:val="21"/>
              </w:rPr>
            </w:pPr>
            <w:r w:rsidRPr="00ED4DB7">
              <w:rPr>
                <w:bCs/>
                <w:szCs w:val="21"/>
              </w:rPr>
              <w:t>T941CDK &amp; T699CNQ</w:t>
            </w:r>
          </w:p>
        </w:tc>
        <w:tc>
          <w:tcPr>
            <w:tcW w:w="1020" w:type="pct"/>
            <w:tcBorders>
              <w:top w:val="nil"/>
              <w:left w:val="nil"/>
              <w:bottom w:val="single" w:sz="4" w:space="0" w:color="auto"/>
              <w:right w:val="single" w:sz="4" w:space="0" w:color="auto"/>
            </w:tcBorders>
            <w:shd w:val="clear" w:color="auto" w:fill="auto"/>
            <w:noWrap/>
            <w:vAlign w:val="center"/>
            <w:hideMark/>
          </w:tcPr>
          <w:p w14:paraId="3EC41AF9" w14:textId="77777777" w:rsidR="00C36B95" w:rsidRPr="00ED4DB7" w:rsidRDefault="00C36B95" w:rsidP="00ED4DB7">
            <w:pPr>
              <w:jc w:val="center"/>
              <w:rPr>
                <w:bCs/>
                <w:szCs w:val="21"/>
              </w:rPr>
            </w:pPr>
            <w:r w:rsidRPr="00ED4DB7">
              <w:rPr>
                <w:bCs/>
                <w:szCs w:val="21"/>
              </w:rPr>
              <w:t>Mbinga</w:t>
            </w:r>
          </w:p>
        </w:tc>
        <w:tc>
          <w:tcPr>
            <w:tcW w:w="1518" w:type="pct"/>
            <w:tcBorders>
              <w:top w:val="nil"/>
              <w:left w:val="nil"/>
              <w:bottom w:val="single" w:sz="4" w:space="0" w:color="auto"/>
              <w:right w:val="single" w:sz="4" w:space="0" w:color="auto"/>
            </w:tcBorders>
            <w:shd w:val="clear" w:color="auto" w:fill="auto"/>
            <w:noWrap/>
            <w:vAlign w:val="center"/>
            <w:hideMark/>
          </w:tcPr>
          <w:p w14:paraId="044B9807" w14:textId="77777777" w:rsidR="00C36B95" w:rsidRPr="00ED4DB7" w:rsidRDefault="00C36B95" w:rsidP="00ED4DB7">
            <w:pPr>
              <w:jc w:val="center"/>
              <w:rPr>
                <w:bCs/>
                <w:szCs w:val="21"/>
              </w:rPr>
            </w:pPr>
            <w:r w:rsidRPr="00ED4DB7">
              <w:rPr>
                <w:bCs/>
                <w:szCs w:val="21"/>
              </w:rPr>
              <w:t>710</w:t>
            </w:r>
          </w:p>
        </w:tc>
      </w:tr>
      <w:tr w:rsidR="00FE51A8" w:rsidRPr="00ED4DB7" w14:paraId="621042DD" w14:textId="77777777" w:rsidTr="00ED4DB7">
        <w:trPr>
          <w:trHeight w:val="300"/>
        </w:trPr>
        <w:tc>
          <w:tcPr>
            <w:tcW w:w="945" w:type="pct"/>
            <w:tcBorders>
              <w:top w:val="nil"/>
              <w:left w:val="single" w:sz="4" w:space="0" w:color="auto"/>
              <w:right w:val="single" w:sz="4" w:space="0" w:color="auto"/>
            </w:tcBorders>
            <w:shd w:val="clear" w:color="auto" w:fill="auto"/>
            <w:noWrap/>
            <w:hideMark/>
          </w:tcPr>
          <w:p w14:paraId="129CCCC8"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2468CD87" w14:textId="77777777" w:rsidR="00C36B95" w:rsidRPr="00ED4DB7" w:rsidRDefault="00C36B95" w:rsidP="00945835">
            <w:pPr>
              <w:jc w:val="both"/>
              <w:rPr>
                <w:bCs/>
                <w:szCs w:val="21"/>
              </w:rPr>
            </w:pPr>
            <w:r w:rsidRPr="00ED4DB7">
              <w:rPr>
                <w:bCs/>
                <w:szCs w:val="21"/>
              </w:rPr>
              <w:t>T211AFT</w:t>
            </w:r>
          </w:p>
        </w:tc>
        <w:tc>
          <w:tcPr>
            <w:tcW w:w="1020" w:type="pct"/>
            <w:tcBorders>
              <w:top w:val="nil"/>
              <w:left w:val="nil"/>
              <w:bottom w:val="single" w:sz="4" w:space="0" w:color="auto"/>
              <w:right w:val="single" w:sz="4" w:space="0" w:color="auto"/>
            </w:tcBorders>
            <w:shd w:val="clear" w:color="auto" w:fill="auto"/>
            <w:noWrap/>
            <w:vAlign w:val="center"/>
            <w:hideMark/>
          </w:tcPr>
          <w:p w14:paraId="63A188B6" w14:textId="77777777" w:rsidR="00C36B95" w:rsidRPr="00ED4DB7" w:rsidRDefault="00C36B95" w:rsidP="00ED4DB7">
            <w:pPr>
              <w:jc w:val="center"/>
              <w:rPr>
                <w:bCs/>
                <w:szCs w:val="21"/>
              </w:rPr>
            </w:pPr>
            <w:r w:rsidRPr="00ED4DB7">
              <w:rPr>
                <w:bCs/>
                <w:szCs w:val="21"/>
              </w:rPr>
              <w:t>Mbinga/Tunduru</w:t>
            </w:r>
          </w:p>
        </w:tc>
        <w:tc>
          <w:tcPr>
            <w:tcW w:w="1518" w:type="pct"/>
            <w:tcBorders>
              <w:top w:val="nil"/>
              <w:left w:val="nil"/>
              <w:bottom w:val="single" w:sz="4" w:space="0" w:color="auto"/>
              <w:right w:val="single" w:sz="4" w:space="0" w:color="auto"/>
            </w:tcBorders>
            <w:shd w:val="clear" w:color="auto" w:fill="auto"/>
            <w:noWrap/>
            <w:vAlign w:val="center"/>
            <w:hideMark/>
          </w:tcPr>
          <w:p w14:paraId="470691B2" w14:textId="77777777" w:rsidR="00C36B95" w:rsidRPr="00ED4DB7" w:rsidRDefault="00C36B95" w:rsidP="00ED4DB7">
            <w:pPr>
              <w:jc w:val="center"/>
              <w:rPr>
                <w:bCs/>
                <w:szCs w:val="21"/>
              </w:rPr>
            </w:pPr>
            <w:r w:rsidRPr="00ED4DB7">
              <w:rPr>
                <w:bCs/>
                <w:szCs w:val="21"/>
              </w:rPr>
              <w:t>530</w:t>
            </w:r>
          </w:p>
        </w:tc>
      </w:tr>
      <w:tr w:rsidR="00FE51A8" w:rsidRPr="00ED4DB7" w14:paraId="48BFF340" w14:textId="77777777" w:rsidTr="00ED4DB7">
        <w:trPr>
          <w:trHeight w:val="300"/>
        </w:trPr>
        <w:tc>
          <w:tcPr>
            <w:tcW w:w="945" w:type="pct"/>
            <w:tcBorders>
              <w:top w:val="nil"/>
              <w:left w:val="single" w:sz="4" w:space="0" w:color="auto"/>
              <w:bottom w:val="single" w:sz="4" w:space="0" w:color="auto"/>
              <w:right w:val="single" w:sz="4" w:space="0" w:color="auto"/>
            </w:tcBorders>
            <w:shd w:val="clear" w:color="auto" w:fill="auto"/>
            <w:noWrap/>
            <w:hideMark/>
          </w:tcPr>
          <w:p w14:paraId="24E1F306" w14:textId="77777777" w:rsidR="00C36B95" w:rsidRPr="00ED4DB7" w:rsidRDefault="00C36B95" w:rsidP="00945835">
            <w:pPr>
              <w:jc w:val="both"/>
              <w:rPr>
                <w:bCs/>
                <w:szCs w:val="21"/>
              </w:rPr>
            </w:pPr>
            <w:r w:rsidRPr="00ED4DB7">
              <w:rPr>
                <w:bCs/>
                <w:szCs w:val="21"/>
              </w:rPr>
              <w:t xml:space="preserve"> </w:t>
            </w:r>
          </w:p>
        </w:tc>
        <w:tc>
          <w:tcPr>
            <w:tcW w:w="1517" w:type="pct"/>
            <w:tcBorders>
              <w:top w:val="nil"/>
              <w:left w:val="nil"/>
              <w:bottom w:val="single" w:sz="4" w:space="0" w:color="auto"/>
              <w:right w:val="single" w:sz="4" w:space="0" w:color="auto"/>
            </w:tcBorders>
            <w:shd w:val="clear" w:color="auto" w:fill="auto"/>
            <w:noWrap/>
            <w:hideMark/>
          </w:tcPr>
          <w:p w14:paraId="0B3505C0" w14:textId="77777777" w:rsidR="00C36B95" w:rsidRPr="00ED4DB7" w:rsidRDefault="00C36B95" w:rsidP="00945835">
            <w:pPr>
              <w:jc w:val="both"/>
              <w:rPr>
                <w:bCs/>
                <w:szCs w:val="21"/>
              </w:rPr>
            </w:pPr>
            <w:r w:rsidRPr="00ED4DB7">
              <w:rPr>
                <w:bCs/>
                <w:szCs w:val="21"/>
              </w:rPr>
              <w:t>T791ABM</w:t>
            </w:r>
          </w:p>
        </w:tc>
        <w:tc>
          <w:tcPr>
            <w:tcW w:w="1020" w:type="pct"/>
            <w:tcBorders>
              <w:top w:val="nil"/>
              <w:left w:val="nil"/>
              <w:bottom w:val="single" w:sz="4" w:space="0" w:color="auto"/>
              <w:right w:val="single" w:sz="4" w:space="0" w:color="auto"/>
            </w:tcBorders>
            <w:shd w:val="clear" w:color="auto" w:fill="auto"/>
            <w:noWrap/>
            <w:vAlign w:val="center"/>
            <w:hideMark/>
          </w:tcPr>
          <w:p w14:paraId="0C2A3EB1" w14:textId="77777777" w:rsidR="00C36B95" w:rsidRPr="00ED4DB7" w:rsidRDefault="00C36B95" w:rsidP="00ED4DB7">
            <w:pPr>
              <w:jc w:val="center"/>
              <w:rPr>
                <w:bCs/>
                <w:szCs w:val="21"/>
              </w:rPr>
            </w:pPr>
            <w:r w:rsidRPr="00ED4DB7">
              <w:rPr>
                <w:bCs/>
                <w:szCs w:val="21"/>
              </w:rPr>
              <w:t>Tunduru</w:t>
            </w:r>
          </w:p>
        </w:tc>
        <w:tc>
          <w:tcPr>
            <w:tcW w:w="1518" w:type="pct"/>
            <w:tcBorders>
              <w:top w:val="nil"/>
              <w:left w:val="nil"/>
              <w:bottom w:val="single" w:sz="4" w:space="0" w:color="auto"/>
              <w:right w:val="single" w:sz="4" w:space="0" w:color="auto"/>
            </w:tcBorders>
            <w:shd w:val="clear" w:color="auto" w:fill="auto"/>
            <w:noWrap/>
            <w:vAlign w:val="center"/>
            <w:hideMark/>
          </w:tcPr>
          <w:p w14:paraId="4BB3B8A8" w14:textId="77777777" w:rsidR="00C36B95" w:rsidRPr="00ED4DB7" w:rsidRDefault="00C36B95" w:rsidP="00ED4DB7">
            <w:pPr>
              <w:jc w:val="center"/>
              <w:rPr>
                <w:bCs/>
                <w:szCs w:val="21"/>
              </w:rPr>
            </w:pPr>
            <w:r w:rsidRPr="00ED4DB7">
              <w:rPr>
                <w:bCs/>
                <w:szCs w:val="21"/>
              </w:rPr>
              <w:t>85</w:t>
            </w:r>
          </w:p>
        </w:tc>
      </w:tr>
      <w:tr w:rsidR="00FE51A8" w:rsidRPr="00ED4DB7" w14:paraId="25E22402" w14:textId="77777777" w:rsidTr="00ED4DB7">
        <w:trPr>
          <w:trHeight w:val="390"/>
        </w:trPr>
        <w:tc>
          <w:tcPr>
            <w:tcW w:w="945" w:type="pct"/>
            <w:tcBorders>
              <w:top w:val="nil"/>
              <w:left w:val="single" w:sz="4" w:space="0" w:color="auto"/>
              <w:bottom w:val="single" w:sz="4" w:space="0" w:color="auto"/>
              <w:right w:val="single" w:sz="4" w:space="0" w:color="auto"/>
            </w:tcBorders>
            <w:shd w:val="clear" w:color="auto" w:fill="auto"/>
            <w:noWrap/>
            <w:hideMark/>
          </w:tcPr>
          <w:p w14:paraId="06E3BF83" w14:textId="77777777" w:rsidR="00C36B95" w:rsidRPr="00ED4DB7" w:rsidRDefault="00C36B95" w:rsidP="00945835">
            <w:pPr>
              <w:jc w:val="both"/>
              <w:rPr>
                <w:b/>
                <w:bCs/>
                <w:szCs w:val="21"/>
              </w:rPr>
            </w:pPr>
            <w:r w:rsidRPr="00ED4DB7">
              <w:rPr>
                <w:b/>
                <w:bCs/>
                <w:szCs w:val="21"/>
              </w:rPr>
              <w:t> </w:t>
            </w:r>
          </w:p>
        </w:tc>
        <w:tc>
          <w:tcPr>
            <w:tcW w:w="1517" w:type="pct"/>
            <w:tcBorders>
              <w:top w:val="nil"/>
              <w:left w:val="nil"/>
              <w:bottom w:val="single" w:sz="4" w:space="0" w:color="auto"/>
              <w:right w:val="single" w:sz="4" w:space="0" w:color="auto"/>
            </w:tcBorders>
            <w:shd w:val="clear" w:color="auto" w:fill="auto"/>
            <w:noWrap/>
            <w:hideMark/>
          </w:tcPr>
          <w:p w14:paraId="6A36AF39" w14:textId="77777777" w:rsidR="00C36B95" w:rsidRPr="00ED4DB7" w:rsidRDefault="00C36B95" w:rsidP="00945835">
            <w:pPr>
              <w:jc w:val="both"/>
              <w:rPr>
                <w:b/>
                <w:bCs/>
                <w:szCs w:val="21"/>
              </w:rPr>
            </w:pPr>
          </w:p>
        </w:tc>
        <w:tc>
          <w:tcPr>
            <w:tcW w:w="1020" w:type="pct"/>
            <w:tcBorders>
              <w:top w:val="nil"/>
              <w:left w:val="nil"/>
              <w:bottom w:val="single" w:sz="4" w:space="0" w:color="auto"/>
              <w:right w:val="single" w:sz="4" w:space="0" w:color="auto"/>
            </w:tcBorders>
            <w:shd w:val="clear" w:color="auto" w:fill="auto"/>
            <w:noWrap/>
            <w:vAlign w:val="center"/>
            <w:hideMark/>
          </w:tcPr>
          <w:p w14:paraId="4EED051C" w14:textId="532D188C" w:rsidR="00C36B95" w:rsidRPr="00ED4DB7" w:rsidRDefault="00C36B95" w:rsidP="00ED4DB7">
            <w:pPr>
              <w:jc w:val="center"/>
              <w:rPr>
                <w:b/>
                <w:bCs/>
                <w:szCs w:val="21"/>
              </w:rPr>
            </w:pPr>
            <w:r w:rsidRPr="00ED4DB7">
              <w:rPr>
                <w:b/>
                <w:bCs/>
                <w:szCs w:val="21"/>
              </w:rPr>
              <w:t>TOTAL</w:t>
            </w:r>
          </w:p>
        </w:tc>
        <w:tc>
          <w:tcPr>
            <w:tcW w:w="1518" w:type="pct"/>
            <w:tcBorders>
              <w:top w:val="nil"/>
              <w:left w:val="nil"/>
              <w:bottom w:val="single" w:sz="4" w:space="0" w:color="auto"/>
              <w:right w:val="single" w:sz="4" w:space="0" w:color="auto"/>
            </w:tcBorders>
            <w:shd w:val="clear" w:color="auto" w:fill="auto"/>
            <w:noWrap/>
            <w:vAlign w:val="center"/>
            <w:hideMark/>
          </w:tcPr>
          <w:p w14:paraId="0E3B8184" w14:textId="77777777" w:rsidR="00C36B95" w:rsidRPr="00ED4DB7" w:rsidRDefault="00C36B95" w:rsidP="00ED4DB7">
            <w:pPr>
              <w:jc w:val="center"/>
              <w:rPr>
                <w:b/>
                <w:bCs/>
                <w:szCs w:val="21"/>
              </w:rPr>
            </w:pPr>
            <w:r w:rsidRPr="00ED4DB7">
              <w:rPr>
                <w:b/>
                <w:bCs/>
                <w:szCs w:val="21"/>
              </w:rPr>
              <w:t>12,500</w:t>
            </w:r>
            <w:r w:rsidR="00FE51A8" w:rsidRPr="00ED4DB7">
              <w:rPr>
                <w:b/>
                <w:bCs/>
                <w:szCs w:val="21"/>
              </w:rPr>
              <w:t xml:space="preserve"> Bales</w:t>
            </w:r>
          </w:p>
          <w:p w14:paraId="211031EC" w14:textId="77777777" w:rsidR="00FE51A8" w:rsidRPr="00ED4DB7" w:rsidRDefault="00FE51A8" w:rsidP="00ED4DB7">
            <w:pPr>
              <w:jc w:val="center"/>
              <w:rPr>
                <w:b/>
                <w:bCs/>
                <w:szCs w:val="21"/>
              </w:rPr>
            </w:pPr>
          </w:p>
          <w:p w14:paraId="75E9D01F" w14:textId="0EC7F81D" w:rsidR="00FE51A8" w:rsidRPr="00ED4DB7" w:rsidRDefault="00FE51A8" w:rsidP="00ED4DB7">
            <w:pPr>
              <w:jc w:val="center"/>
              <w:rPr>
                <w:b/>
                <w:bCs/>
                <w:szCs w:val="21"/>
              </w:rPr>
            </w:pPr>
            <w:r w:rsidRPr="00ED4DB7">
              <w:rPr>
                <w:b/>
                <w:bCs/>
                <w:szCs w:val="21"/>
              </w:rPr>
              <w:t>40 ITNs/bale = 500,000 ITNs</w:t>
            </w:r>
          </w:p>
        </w:tc>
      </w:tr>
    </w:tbl>
    <w:p w14:paraId="6F8C262F" w14:textId="1BE45150" w:rsidR="00C36B95" w:rsidRPr="00476B48" w:rsidRDefault="00C36B95" w:rsidP="00C36B95">
      <w:pPr>
        <w:jc w:val="both"/>
      </w:pPr>
    </w:p>
    <w:p w14:paraId="6EA1C186" w14:textId="7CDF9D01" w:rsidR="00C36B95" w:rsidRDefault="00FE51A8" w:rsidP="00C36B95">
      <w:pPr>
        <w:jc w:val="both"/>
      </w:pPr>
      <w:r w:rsidRPr="00541F35">
        <w:t xml:space="preserve">After </w:t>
      </w:r>
      <w:r>
        <w:t xml:space="preserve">VectorWorks validated and finalized </w:t>
      </w:r>
      <w:r w:rsidRPr="00541F35">
        <w:t xml:space="preserve">quantification figures near the end of July, the number of ITNs required in each district warehouse changed slightly. Therefore, </w:t>
      </w:r>
      <w:r>
        <w:t xml:space="preserve">VectorWorks redistributed </w:t>
      </w:r>
      <w:r w:rsidRPr="00541F35">
        <w:t xml:space="preserve">some of the ITNs among district warehouses to ensure </w:t>
      </w:r>
      <w:r>
        <w:t>proper</w:t>
      </w:r>
      <w:r w:rsidRPr="00541F35">
        <w:t xml:space="preserve"> numbers of ITNs in each district. The small </w:t>
      </w:r>
      <w:proofErr w:type="gramStart"/>
      <w:r w:rsidRPr="00541F35">
        <w:t>number of unallocated ITNs were</w:t>
      </w:r>
      <w:proofErr w:type="gramEnd"/>
      <w:r w:rsidRPr="00541F35">
        <w:t xml:space="preserve"> stored in Lindi. </w:t>
      </w:r>
      <w:r>
        <w:t xml:space="preserve"> </w:t>
      </w:r>
    </w:p>
    <w:p w14:paraId="2997242E" w14:textId="77777777" w:rsidR="00FE51A8" w:rsidRDefault="00FE51A8" w:rsidP="00C36B95">
      <w:pPr>
        <w:jc w:val="both"/>
        <w:rPr>
          <w:b/>
          <w:i/>
        </w:rPr>
      </w:pPr>
    </w:p>
    <w:p w14:paraId="4E8A139C" w14:textId="77777777" w:rsidR="00C36B95" w:rsidRPr="000749A8" w:rsidRDefault="00C36B95" w:rsidP="00C36B95">
      <w:pPr>
        <w:jc w:val="both"/>
        <w:rPr>
          <w:b/>
          <w:i/>
        </w:rPr>
      </w:pPr>
      <w:r>
        <w:rPr>
          <w:b/>
          <w:i/>
        </w:rPr>
        <w:t>Storage and R</w:t>
      </w:r>
      <w:r w:rsidRPr="000749A8">
        <w:rPr>
          <w:b/>
          <w:i/>
        </w:rPr>
        <w:t xml:space="preserve">e-bundling </w:t>
      </w:r>
      <w:r>
        <w:rPr>
          <w:b/>
          <w:i/>
        </w:rPr>
        <w:t>in the Districts</w:t>
      </w:r>
    </w:p>
    <w:p w14:paraId="6BE13721" w14:textId="1600BAB0" w:rsidR="00C7680A" w:rsidRDefault="00C7680A" w:rsidP="006718EC">
      <w:pPr>
        <w:jc w:val="both"/>
      </w:pPr>
      <w:r w:rsidRPr="00541F35">
        <w:t>After micro</w:t>
      </w:r>
      <w:r w:rsidR="006718EC">
        <w:t>-planning was complete and the ITNs transported to district stores</w:t>
      </w:r>
      <w:r w:rsidRPr="00541F35">
        <w:t xml:space="preserve">, </w:t>
      </w:r>
      <w:r w:rsidR="006718EC">
        <w:t>district teams took ownership of the ITNs and</w:t>
      </w:r>
      <w:r w:rsidRPr="00541F35">
        <w:t xml:space="preserve"> </w:t>
      </w:r>
      <w:r w:rsidR="006718EC">
        <w:t>led</w:t>
      </w:r>
      <w:r w:rsidRPr="00541F35">
        <w:t xml:space="preserve"> the process of re-bundling of ITNs in</w:t>
      </w:r>
      <w:r w:rsidR="006718EC">
        <w:t xml:space="preserve">to packages according to each school’s </w:t>
      </w:r>
      <w:r w:rsidR="006718EC">
        <w:lastRenderedPageBreak/>
        <w:t>need, as determined by the final quantification data, labeled with the school</w:t>
      </w:r>
      <w:r w:rsidR="006718EC" w:rsidRPr="00500393">
        <w:t xml:space="preserve"> name and quantity of ITNs contained</w:t>
      </w:r>
      <w:r w:rsidRPr="00541F35">
        <w:t xml:space="preserve">. </w:t>
      </w:r>
      <w:r w:rsidR="006718EC" w:rsidRPr="00500393">
        <w:t xml:space="preserve">ITNs were stored at district warehouses until they were ready to be transported to </w:t>
      </w:r>
      <w:r w:rsidR="006718EC">
        <w:t>schools.</w:t>
      </w:r>
      <w:r w:rsidR="006718EC" w:rsidRPr="00500393">
        <w:t xml:space="preserve"> </w:t>
      </w:r>
    </w:p>
    <w:p w14:paraId="21AB555D" w14:textId="77777777" w:rsidR="00C36B95" w:rsidRPr="00500393" w:rsidRDefault="00C36B95" w:rsidP="00C36B95">
      <w:pPr>
        <w:jc w:val="both"/>
      </w:pPr>
    </w:p>
    <w:p w14:paraId="44F69CFD" w14:textId="77777777" w:rsidR="00C36B95" w:rsidRPr="000749A8" w:rsidRDefault="00C36B95" w:rsidP="00C36B95">
      <w:pPr>
        <w:jc w:val="both"/>
        <w:rPr>
          <w:b/>
          <w:i/>
        </w:rPr>
      </w:pPr>
      <w:r>
        <w:rPr>
          <w:b/>
          <w:i/>
        </w:rPr>
        <w:t>ITN Transport from District-level to S</w:t>
      </w:r>
      <w:r w:rsidRPr="000749A8">
        <w:rPr>
          <w:b/>
          <w:i/>
        </w:rPr>
        <w:t>chools</w:t>
      </w:r>
    </w:p>
    <w:p w14:paraId="43F16556" w14:textId="191B8235" w:rsidR="00C36B95" w:rsidRPr="00500393" w:rsidRDefault="006718EC" w:rsidP="00C36B95">
      <w:pPr>
        <w:jc w:val="both"/>
      </w:pPr>
      <w:r w:rsidRPr="00541F35">
        <w:t>During the period of SNP issuing, transporters contracted by the district teams transported the re-bundled ITNs to each school, making drop-offs according to the micro</w:t>
      </w:r>
      <w:r>
        <w:t>-</w:t>
      </w:r>
      <w:r w:rsidRPr="00541F35">
        <w:t xml:space="preserve">plans. </w:t>
      </w:r>
      <w:r w:rsidR="00C36B95" w:rsidRPr="00500393">
        <w:t>ITNs were transported from the district warehouses to the schools between August 13 and August 25, 2015.</w:t>
      </w:r>
      <w:r w:rsidR="00CA71CC">
        <w:t xml:space="preserve"> Transporters were instructed to drop off ITNs at schools during school hours</w:t>
      </w:r>
      <w:r w:rsidR="00CE53A6">
        <w:t xml:space="preserve"> to enable school staff to distribute nets to pupils that very day in as many cases as possible.</w:t>
      </w:r>
    </w:p>
    <w:p w14:paraId="1EC95C67" w14:textId="77777777" w:rsidR="00C36B95" w:rsidRDefault="00C36B95" w:rsidP="00C36B95">
      <w:pPr>
        <w:jc w:val="both"/>
        <w:rPr>
          <w:b/>
          <w:i/>
          <w:sz w:val="22"/>
        </w:rPr>
      </w:pPr>
    </w:p>
    <w:p w14:paraId="2DEA8BD3" w14:textId="77777777" w:rsidR="00C36B95" w:rsidRPr="000749A8" w:rsidRDefault="00C36B95" w:rsidP="00C36B95">
      <w:pPr>
        <w:jc w:val="both"/>
        <w:rPr>
          <w:b/>
          <w:i/>
        </w:rPr>
      </w:pPr>
      <w:r>
        <w:rPr>
          <w:b/>
          <w:i/>
        </w:rPr>
        <w:t>Accountability of ITN transporters</w:t>
      </w:r>
    </w:p>
    <w:p w14:paraId="76EB15C2" w14:textId="4F5EE70C" w:rsidR="00C36B95" w:rsidRPr="00115662" w:rsidRDefault="00C36B95" w:rsidP="00C36B95">
      <w:pPr>
        <w:jc w:val="both"/>
        <w:rPr>
          <w:rFonts w:ascii="Calibri" w:hAnsi="Calibri"/>
        </w:rPr>
      </w:pPr>
      <w:r w:rsidRPr="00211A63">
        <w:rPr>
          <w:rFonts w:ascii="Calibri" w:hAnsi="Calibri"/>
          <w:shd w:val="clear" w:color="auto" w:fill="FFFFFF"/>
        </w:rPr>
        <w:t>Transporters signed a contract that necessitated them to have a delivery note to be signed by the district</w:t>
      </w:r>
      <w:r>
        <w:rPr>
          <w:rFonts w:ascii="Calibri" w:hAnsi="Calibri"/>
          <w:shd w:val="clear" w:color="auto" w:fill="FFFFFF"/>
        </w:rPr>
        <w:t xml:space="preserve"> authorities and returned to VectorWorks</w:t>
      </w:r>
      <w:r w:rsidRPr="00211A63">
        <w:rPr>
          <w:rFonts w:ascii="Calibri" w:hAnsi="Calibri"/>
          <w:shd w:val="clear" w:color="auto" w:fill="FFFFFF"/>
        </w:rPr>
        <w:t xml:space="preserve"> upon offloading</w:t>
      </w:r>
      <w:r w:rsidRPr="00211A63">
        <w:rPr>
          <w:rFonts w:ascii="Calibri" w:hAnsi="Calibri"/>
        </w:rPr>
        <w:t xml:space="preserve">. </w:t>
      </w:r>
      <w:r w:rsidRPr="00211A63">
        <w:rPr>
          <w:rFonts w:ascii="Calibri" w:hAnsi="Calibri"/>
          <w:shd w:val="clear" w:color="auto" w:fill="FFFFFF"/>
        </w:rPr>
        <w:t>Routine call</w:t>
      </w:r>
      <w:r>
        <w:rPr>
          <w:rFonts w:ascii="Calibri" w:hAnsi="Calibri"/>
          <w:shd w:val="clear" w:color="auto" w:fill="FFFFFF"/>
        </w:rPr>
        <w:t>s were made</w:t>
      </w:r>
      <w:r w:rsidRPr="00211A63">
        <w:rPr>
          <w:rFonts w:ascii="Calibri" w:hAnsi="Calibri"/>
          <w:shd w:val="clear" w:color="auto" w:fill="FFFFFF"/>
        </w:rPr>
        <w:t xml:space="preserve"> with the</w:t>
      </w:r>
      <w:r>
        <w:rPr>
          <w:rFonts w:ascii="Calibri" w:hAnsi="Calibri"/>
          <w:shd w:val="clear" w:color="auto" w:fill="FFFFFF"/>
        </w:rPr>
        <w:t xml:space="preserve"> appointed contact person at each district</w:t>
      </w:r>
      <w:r w:rsidRPr="00211A63">
        <w:rPr>
          <w:rFonts w:ascii="Calibri" w:hAnsi="Calibri"/>
          <w:shd w:val="clear" w:color="auto" w:fill="FFFFFF"/>
        </w:rPr>
        <w:t xml:space="preserve"> to confirm the actual number of ITN received </w:t>
      </w:r>
      <w:r w:rsidRPr="00115662">
        <w:rPr>
          <w:rFonts w:ascii="Calibri" w:hAnsi="Calibri"/>
          <w:shd w:val="clear" w:color="auto" w:fill="FFFFFF"/>
        </w:rPr>
        <w:t>before th</w:t>
      </w:r>
      <w:r>
        <w:rPr>
          <w:rFonts w:ascii="Calibri" w:hAnsi="Calibri"/>
          <w:shd w:val="clear" w:color="auto" w:fill="FFFFFF"/>
        </w:rPr>
        <w:t>e transporter left the district</w:t>
      </w:r>
      <w:r w:rsidRPr="00115662">
        <w:rPr>
          <w:rFonts w:ascii="Calibri" w:hAnsi="Calibri"/>
          <w:shd w:val="clear" w:color="auto" w:fill="FFFFFF"/>
        </w:rPr>
        <w:t xml:space="preserve">. </w:t>
      </w:r>
    </w:p>
    <w:p w14:paraId="33AE9C9A" w14:textId="77777777" w:rsidR="00C36B95" w:rsidRDefault="00C36B95" w:rsidP="00C36B95">
      <w:pPr>
        <w:jc w:val="both"/>
      </w:pPr>
    </w:p>
    <w:p w14:paraId="4CBA93CA" w14:textId="0A08AC66" w:rsidR="00C36B95" w:rsidRDefault="00C36B95" w:rsidP="00C36B95">
      <w:pPr>
        <w:jc w:val="both"/>
        <w:rPr>
          <w:b/>
          <w:i/>
        </w:rPr>
      </w:pPr>
      <w:r>
        <w:rPr>
          <w:b/>
          <w:i/>
        </w:rPr>
        <w:t xml:space="preserve">Supervision during </w:t>
      </w:r>
      <w:r w:rsidR="00814D73">
        <w:rPr>
          <w:b/>
          <w:i/>
        </w:rPr>
        <w:t xml:space="preserve">Re-bundling and </w:t>
      </w:r>
      <w:r>
        <w:rPr>
          <w:b/>
          <w:i/>
        </w:rPr>
        <w:t xml:space="preserve">Transportation </w:t>
      </w:r>
    </w:p>
    <w:p w14:paraId="34CE9AF8" w14:textId="5D612C44" w:rsidR="009C691D" w:rsidRDefault="009C691D" w:rsidP="009C691D">
      <w:pPr>
        <w:jc w:val="both"/>
        <w:rPr>
          <w:rFonts w:ascii="Calibri" w:hAnsi="Calibri"/>
          <w:shd w:val="clear" w:color="auto" w:fill="FFFFFF"/>
        </w:rPr>
      </w:pPr>
      <w:r w:rsidRPr="00211A63">
        <w:rPr>
          <w:rFonts w:ascii="Calibri" w:hAnsi="Calibri"/>
          <w:shd w:val="clear" w:color="auto" w:fill="FFFFFF"/>
        </w:rPr>
        <w:t xml:space="preserve">During the </w:t>
      </w:r>
      <w:r>
        <w:rPr>
          <w:rFonts w:ascii="Calibri" w:hAnsi="Calibri"/>
          <w:shd w:val="clear" w:color="auto" w:fill="FFFFFF"/>
        </w:rPr>
        <w:t>loading of ITNs at the national warehouse, VectorWorks</w:t>
      </w:r>
      <w:r w:rsidRPr="00211A63">
        <w:rPr>
          <w:rFonts w:ascii="Calibri" w:hAnsi="Calibri"/>
          <w:shd w:val="clear" w:color="auto" w:fill="FFFFFF"/>
        </w:rPr>
        <w:t xml:space="preserve"> </w:t>
      </w:r>
      <w:proofErr w:type="gramStart"/>
      <w:r>
        <w:rPr>
          <w:rFonts w:ascii="Calibri" w:hAnsi="Calibri"/>
          <w:shd w:val="clear" w:color="auto" w:fill="FFFFFF"/>
        </w:rPr>
        <w:t>staff were</w:t>
      </w:r>
      <w:proofErr w:type="gramEnd"/>
      <w:r>
        <w:rPr>
          <w:rFonts w:ascii="Calibri" w:hAnsi="Calibri"/>
          <w:shd w:val="clear" w:color="auto" w:fill="FFFFFF"/>
        </w:rPr>
        <w:t xml:space="preserve"> present to make sure the exercise went</w:t>
      </w:r>
      <w:r w:rsidRPr="00211A63">
        <w:rPr>
          <w:rFonts w:ascii="Calibri" w:hAnsi="Calibri"/>
          <w:shd w:val="clear" w:color="auto" w:fill="FFFFFF"/>
        </w:rPr>
        <w:t xml:space="preserve"> smoothly and </w:t>
      </w:r>
      <w:r>
        <w:rPr>
          <w:rFonts w:ascii="Calibri" w:hAnsi="Calibri"/>
          <w:shd w:val="clear" w:color="auto" w:fill="FFFFFF"/>
        </w:rPr>
        <w:t xml:space="preserve">to </w:t>
      </w:r>
      <w:r w:rsidRPr="00211A63">
        <w:rPr>
          <w:rFonts w:ascii="Calibri" w:hAnsi="Calibri"/>
          <w:shd w:val="clear" w:color="auto" w:fill="FFFFFF"/>
        </w:rPr>
        <w:t xml:space="preserve">make sure the </w:t>
      </w:r>
      <w:r>
        <w:rPr>
          <w:rFonts w:ascii="Calibri" w:hAnsi="Calibri"/>
          <w:shd w:val="clear" w:color="auto" w:fill="FFFFFF"/>
        </w:rPr>
        <w:t>correct quantities</w:t>
      </w:r>
      <w:r w:rsidRPr="00211A63">
        <w:rPr>
          <w:rFonts w:ascii="Calibri" w:hAnsi="Calibri"/>
          <w:shd w:val="clear" w:color="auto" w:fill="FFFFFF"/>
        </w:rPr>
        <w:t xml:space="preserve"> of ITN</w:t>
      </w:r>
      <w:r>
        <w:rPr>
          <w:rFonts w:ascii="Calibri" w:hAnsi="Calibri"/>
          <w:shd w:val="clear" w:color="auto" w:fill="FFFFFF"/>
        </w:rPr>
        <w:t>s we</w:t>
      </w:r>
      <w:r w:rsidRPr="00211A63">
        <w:rPr>
          <w:rFonts w:ascii="Calibri" w:hAnsi="Calibri"/>
          <w:shd w:val="clear" w:color="auto" w:fill="FFFFFF"/>
        </w:rPr>
        <w:t>re loaded in the trucks</w:t>
      </w:r>
      <w:r>
        <w:rPr>
          <w:rFonts w:ascii="Calibri" w:hAnsi="Calibri"/>
          <w:shd w:val="clear" w:color="auto" w:fill="FFFFFF"/>
        </w:rPr>
        <w:t>,</w:t>
      </w:r>
      <w:r w:rsidRPr="00211A63">
        <w:rPr>
          <w:rFonts w:ascii="Calibri" w:hAnsi="Calibri"/>
          <w:shd w:val="clear" w:color="auto" w:fill="FFFFFF"/>
        </w:rPr>
        <w:t xml:space="preserve"> as per the respective district quantifications.</w:t>
      </w:r>
      <w:r w:rsidR="00DD1E54">
        <w:rPr>
          <w:rFonts w:ascii="Calibri" w:hAnsi="Calibri"/>
          <w:shd w:val="clear" w:color="auto" w:fill="FFFFFF"/>
        </w:rPr>
        <w:t xml:space="preserve"> Supervision also assessed the condition of ITNs and the quality and security of storage.</w:t>
      </w:r>
      <w:r w:rsidRPr="00211A63">
        <w:rPr>
          <w:rFonts w:ascii="Calibri" w:hAnsi="Calibri"/>
          <w:shd w:val="clear" w:color="auto" w:fill="FFFFFF"/>
        </w:rPr>
        <w:t xml:space="preserve"> </w:t>
      </w:r>
      <w:r w:rsidR="00814D73" w:rsidRPr="00B0116D">
        <w:t xml:space="preserve">The goal was for supervision teams to visit all district warehouses employed in storage and re-bundling activities during SNP3. Supervision </w:t>
      </w:r>
      <w:r w:rsidR="00CA38DA">
        <w:t xml:space="preserve">of re-bundling and storage </w:t>
      </w:r>
      <w:r w:rsidR="00814D73" w:rsidRPr="00B0116D">
        <w:t xml:space="preserve">was conducted at 14 </w:t>
      </w:r>
      <w:r w:rsidR="00814D73">
        <w:t xml:space="preserve">of the </w:t>
      </w:r>
      <w:r w:rsidR="00CA38DA">
        <w:t xml:space="preserve">16 </w:t>
      </w:r>
      <w:r w:rsidR="00814D73" w:rsidRPr="00B0116D">
        <w:t>district warehouses</w:t>
      </w:r>
      <w:r w:rsidR="00CA38DA">
        <w:t xml:space="preserve"> </w:t>
      </w:r>
      <w:r w:rsidR="00CA38DA" w:rsidRPr="00CA38DA">
        <w:t>(Masasi DC and Masasi TC shared a warehouse, as did Lindi MC and Lindi DC.)</w:t>
      </w:r>
      <w:r w:rsidR="00CA38DA">
        <w:rPr>
          <w:rFonts w:ascii="Calibri" w:hAnsi="Calibri"/>
          <w:shd w:val="clear" w:color="auto" w:fill="FFFFFF"/>
        </w:rPr>
        <w:t xml:space="preserve"> R</w:t>
      </w:r>
      <w:r w:rsidR="00814D73" w:rsidRPr="00B0116D">
        <w:t>e-bundling and transportation of ITNs to schools had been completed in</w:t>
      </w:r>
      <w:r w:rsidR="00CA38DA">
        <w:t xml:space="preserve"> the two remaining districts (Nyasa in Ruvuma and Tandahimba in </w:t>
      </w:r>
      <w:r w:rsidR="00814D73" w:rsidRPr="00B0116D">
        <w:t>Mtwara) before the supervision team arrived in those districts.</w:t>
      </w:r>
      <w:r w:rsidR="00CA38DA">
        <w:t xml:space="preserve"> </w:t>
      </w:r>
    </w:p>
    <w:p w14:paraId="0D9D3283" w14:textId="77777777" w:rsidR="009C691D" w:rsidRDefault="009C691D" w:rsidP="009C691D">
      <w:pPr>
        <w:jc w:val="both"/>
        <w:rPr>
          <w:rFonts w:ascii="Calibri" w:hAnsi="Calibri"/>
          <w:shd w:val="clear" w:color="auto" w:fill="FFFFFF"/>
        </w:rPr>
      </w:pPr>
    </w:p>
    <w:p w14:paraId="52183A70" w14:textId="77777777" w:rsidR="009C691D" w:rsidRDefault="009C691D" w:rsidP="009C691D">
      <w:pPr>
        <w:rPr>
          <w:shd w:val="clear" w:color="auto" w:fill="FFFFFF"/>
        </w:rPr>
      </w:pPr>
      <w:r w:rsidRPr="00541F35">
        <w:rPr>
          <w:shd w:val="clear" w:color="auto" w:fill="FFFFFF"/>
        </w:rPr>
        <w:t>MoHSW/NMCP, PMO-RALG</w:t>
      </w:r>
      <w:r>
        <w:rPr>
          <w:shd w:val="clear" w:color="auto" w:fill="FFFFFF"/>
        </w:rPr>
        <w:t>,</w:t>
      </w:r>
      <w:r w:rsidRPr="00541F35">
        <w:rPr>
          <w:shd w:val="clear" w:color="auto" w:fill="FFFFFF"/>
        </w:rPr>
        <w:t xml:space="preserve"> and regional teams visited all districts to ensure that </w:t>
      </w:r>
      <w:r>
        <w:rPr>
          <w:shd w:val="clear" w:color="auto" w:fill="FFFFFF"/>
        </w:rPr>
        <w:t xml:space="preserve">transporters executed the </w:t>
      </w:r>
      <w:r w:rsidRPr="00541F35">
        <w:rPr>
          <w:shd w:val="clear" w:color="auto" w:fill="FFFFFF"/>
        </w:rPr>
        <w:t xml:space="preserve">ITN transportation </w:t>
      </w:r>
      <w:r>
        <w:rPr>
          <w:shd w:val="clear" w:color="auto" w:fill="FFFFFF"/>
        </w:rPr>
        <w:t>according to</w:t>
      </w:r>
      <w:r w:rsidRPr="00541F35">
        <w:rPr>
          <w:shd w:val="clear" w:color="auto" w:fill="FFFFFF"/>
        </w:rPr>
        <w:t xml:space="preserve"> the micro</w:t>
      </w:r>
      <w:r>
        <w:rPr>
          <w:shd w:val="clear" w:color="auto" w:fill="FFFFFF"/>
        </w:rPr>
        <w:t>-</w:t>
      </w:r>
      <w:r w:rsidRPr="00541F35">
        <w:rPr>
          <w:shd w:val="clear" w:color="auto" w:fill="FFFFFF"/>
        </w:rPr>
        <w:t xml:space="preserve">plan and agreed schedule. Additionally, </w:t>
      </w:r>
      <w:r>
        <w:rPr>
          <w:shd w:val="clear" w:color="auto" w:fill="FFFFFF"/>
        </w:rPr>
        <w:t>d</w:t>
      </w:r>
      <w:r w:rsidRPr="00541F35">
        <w:rPr>
          <w:shd w:val="clear" w:color="auto" w:fill="FFFFFF"/>
        </w:rPr>
        <w:t xml:space="preserve">istrict </w:t>
      </w:r>
      <w:r>
        <w:rPr>
          <w:shd w:val="clear" w:color="auto" w:fill="FFFFFF"/>
        </w:rPr>
        <w:t>t</w:t>
      </w:r>
      <w:r w:rsidRPr="00541F35">
        <w:rPr>
          <w:shd w:val="clear" w:color="auto" w:fill="FFFFFF"/>
        </w:rPr>
        <w:t xml:space="preserve">echnical </w:t>
      </w:r>
      <w:r>
        <w:rPr>
          <w:shd w:val="clear" w:color="auto" w:fill="FFFFFF"/>
        </w:rPr>
        <w:t>t</w:t>
      </w:r>
      <w:r w:rsidRPr="00541F35">
        <w:rPr>
          <w:shd w:val="clear" w:color="auto" w:fill="FFFFFF"/>
        </w:rPr>
        <w:t xml:space="preserve">eams ensured that escorts/supervisors from the </w:t>
      </w:r>
      <w:r>
        <w:rPr>
          <w:shd w:val="clear" w:color="auto" w:fill="FFFFFF"/>
        </w:rPr>
        <w:t>district executive director’s</w:t>
      </w:r>
      <w:r w:rsidRPr="00541F35">
        <w:rPr>
          <w:shd w:val="clear" w:color="auto" w:fill="FFFFFF"/>
        </w:rPr>
        <w:t xml:space="preserve"> office accompanied </w:t>
      </w:r>
      <w:r>
        <w:rPr>
          <w:shd w:val="clear" w:color="auto" w:fill="FFFFFF"/>
        </w:rPr>
        <w:t>all routes</w:t>
      </w:r>
      <w:r w:rsidRPr="00541F35">
        <w:rPr>
          <w:shd w:val="clear" w:color="auto" w:fill="FFFFFF"/>
        </w:rPr>
        <w:t>. These</w:t>
      </w:r>
      <w:r>
        <w:rPr>
          <w:shd w:val="clear" w:color="auto" w:fill="FFFFFF"/>
        </w:rPr>
        <w:t xml:space="preserve"> escorts/supervisors</w:t>
      </w:r>
      <w:r w:rsidRPr="00541F35">
        <w:rPr>
          <w:shd w:val="clear" w:color="auto" w:fill="FFFFFF"/>
        </w:rPr>
        <w:t xml:space="preserve"> were responsible </w:t>
      </w:r>
      <w:r>
        <w:rPr>
          <w:shd w:val="clear" w:color="auto" w:fill="FFFFFF"/>
        </w:rPr>
        <w:t>for</w:t>
      </w:r>
      <w:r w:rsidRPr="00541F35">
        <w:rPr>
          <w:shd w:val="clear" w:color="auto" w:fill="FFFFFF"/>
        </w:rPr>
        <w:t xml:space="preserve"> </w:t>
      </w:r>
      <w:r>
        <w:rPr>
          <w:shd w:val="clear" w:color="auto" w:fill="FFFFFF"/>
        </w:rPr>
        <w:t>ensuring proper delivery of</w:t>
      </w:r>
      <w:r w:rsidRPr="00541F35">
        <w:rPr>
          <w:shd w:val="clear" w:color="auto" w:fill="FFFFFF"/>
        </w:rPr>
        <w:t xml:space="preserve"> ITNs </w:t>
      </w:r>
      <w:r>
        <w:rPr>
          <w:shd w:val="clear" w:color="auto" w:fill="FFFFFF"/>
        </w:rPr>
        <w:t>according to</w:t>
      </w:r>
      <w:r w:rsidRPr="00541F35">
        <w:rPr>
          <w:shd w:val="clear" w:color="auto" w:fill="FFFFFF"/>
        </w:rPr>
        <w:t xml:space="preserve"> school needs </w:t>
      </w:r>
      <w:r>
        <w:rPr>
          <w:shd w:val="clear" w:color="auto" w:fill="FFFFFF"/>
        </w:rPr>
        <w:t>and</w:t>
      </w:r>
      <w:r w:rsidRPr="00541F35">
        <w:rPr>
          <w:shd w:val="clear" w:color="auto" w:fill="FFFFFF"/>
        </w:rPr>
        <w:t xml:space="preserve"> also overseeing the signing of </w:t>
      </w:r>
      <w:r>
        <w:rPr>
          <w:shd w:val="clear" w:color="auto" w:fill="FFFFFF"/>
        </w:rPr>
        <w:t>p</w:t>
      </w:r>
      <w:r w:rsidRPr="00541F35">
        <w:rPr>
          <w:shd w:val="clear" w:color="auto" w:fill="FFFFFF"/>
        </w:rPr>
        <w:t>roof</w:t>
      </w:r>
      <w:r>
        <w:rPr>
          <w:shd w:val="clear" w:color="auto" w:fill="FFFFFF"/>
        </w:rPr>
        <w:t>-</w:t>
      </w:r>
      <w:r w:rsidRPr="00541F35">
        <w:rPr>
          <w:shd w:val="clear" w:color="auto" w:fill="FFFFFF"/>
        </w:rPr>
        <w:t>of</w:t>
      </w:r>
      <w:r>
        <w:rPr>
          <w:shd w:val="clear" w:color="auto" w:fill="FFFFFF"/>
        </w:rPr>
        <w:t>-d</w:t>
      </w:r>
      <w:r w:rsidRPr="00541F35">
        <w:rPr>
          <w:shd w:val="clear" w:color="auto" w:fill="FFFFFF"/>
        </w:rPr>
        <w:t xml:space="preserve">elivery forms by both the transporter and </w:t>
      </w:r>
      <w:r>
        <w:rPr>
          <w:shd w:val="clear" w:color="auto" w:fill="FFFFFF"/>
        </w:rPr>
        <w:t>h</w:t>
      </w:r>
      <w:r w:rsidRPr="00541F35">
        <w:rPr>
          <w:shd w:val="clear" w:color="auto" w:fill="FFFFFF"/>
        </w:rPr>
        <w:t xml:space="preserve">ead </w:t>
      </w:r>
      <w:r>
        <w:rPr>
          <w:shd w:val="clear" w:color="auto" w:fill="FFFFFF"/>
        </w:rPr>
        <w:t>t</w:t>
      </w:r>
      <w:r w:rsidRPr="00541F35">
        <w:rPr>
          <w:shd w:val="clear" w:color="auto" w:fill="FFFFFF"/>
        </w:rPr>
        <w:t>eacher.</w:t>
      </w:r>
      <w:r>
        <w:rPr>
          <w:shd w:val="clear" w:color="auto" w:fill="FFFFFF"/>
        </w:rPr>
        <w:t xml:space="preserve"> </w:t>
      </w:r>
      <w:r w:rsidRPr="00541F35">
        <w:rPr>
          <w:shd w:val="clear" w:color="auto" w:fill="FFFFFF"/>
        </w:rPr>
        <w:t xml:space="preserve">Some routes were selected randomly and sometimes delivery routes were followed as part of delivery tracking. Furthermore, </w:t>
      </w:r>
      <w:r>
        <w:rPr>
          <w:shd w:val="clear" w:color="auto" w:fill="FFFFFF"/>
        </w:rPr>
        <w:t>d</w:t>
      </w:r>
      <w:r w:rsidRPr="00541F35">
        <w:rPr>
          <w:shd w:val="clear" w:color="auto" w:fill="FFFFFF"/>
        </w:rPr>
        <w:t xml:space="preserve">istrict </w:t>
      </w:r>
      <w:r>
        <w:rPr>
          <w:shd w:val="clear" w:color="auto" w:fill="FFFFFF"/>
        </w:rPr>
        <w:t>t</w:t>
      </w:r>
      <w:r w:rsidRPr="00541F35">
        <w:rPr>
          <w:shd w:val="clear" w:color="auto" w:fill="FFFFFF"/>
        </w:rPr>
        <w:t xml:space="preserve">echnical </w:t>
      </w:r>
      <w:r>
        <w:rPr>
          <w:shd w:val="clear" w:color="auto" w:fill="FFFFFF"/>
        </w:rPr>
        <w:t>t</w:t>
      </w:r>
      <w:r w:rsidRPr="00541F35">
        <w:rPr>
          <w:shd w:val="clear" w:color="auto" w:fill="FFFFFF"/>
        </w:rPr>
        <w:t xml:space="preserve">eams informed WECs of the exercise and the expectation that every WEC will supervise delivery of nets in their ward. </w:t>
      </w:r>
    </w:p>
    <w:p w14:paraId="0BD69971" w14:textId="77777777" w:rsidR="00C36B95" w:rsidRDefault="00C36B95" w:rsidP="00C36B95">
      <w:pPr>
        <w:jc w:val="both"/>
        <w:rPr>
          <w:b/>
          <w:i/>
        </w:rPr>
      </w:pPr>
    </w:p>
    <w:p w14:paraId="42C9344E" w14:textId="7939A940" w:rsidR="00C36B95" w:rsidRDefault="00C36B95" w:rsidP="00C36B95">
      <w:pPr>
        <w:jc w:val="both"/>
        <w:rPr>
          <w:b/>
          <w:i/>
        </w:rPr>
      </w:pPr>
      <w:r w:rsidRPr="000749A8">
        <w:rPr>
          <w:b/>
          <w:i/>
        </w:rPr>
        <w:t>Challenges and Solutions</w:t>
      </w:r>
      <w:r w:rsidR="000D5B66">
        <w:rPr>
          <w:b/>
          <w:i/>
        </w:rPr>
        <w:t xml:space="preserve"> for Transportation and Storage</w:t>
      </w:r>
    </w:p>
    <w:p w14:paraId="3767DB6B" w14:textId="77777777" w:rsidR="00AD7352" w:rsidRPr="00AD7352" w:rsidRDefault="00AD7352" w:rsidP="00AD7352">
      <w:r w:rsidRPr="00AD7352">
        <w:t xml:space="preserve">Challenges observed included late departures (resulting in several hours of tardiness in delivery), insufficient numbers or wrong types of vehicles used, errors in numbers of commodities loaded, and some trucks not having an escort (other than the driver). </w:t>
      </w:r>
    </w:p>
    <w:p w14:paraId="5FCD3544" w14:textId="77777777" w:rsidR="00AD7352" w:rsidRPr="000749A8" w:rsidRDefault="00AD7352" w:rsidP="00C36B95">
      <w:pPr>
        <w:jc w:val="both"/>
        <w:rPr>
          <w:b/>
          <w:i/>
        </w:rPr>
      </w:pPr>
    </w:p>
    <w:p w14:paraId="473E5256" w14:textId="105FCBDF" w:rsidR="00CE53A6" w:rsidRPr="00853A7A" w:rsidRDefault="00CE53A6" w:rsidP="00CE53A6">
      <w:pPr>
        <w:pStyle w:val="ListParagraph"/>
        <w:numPr>
          <w:ilvl w:val="0"/>
          <w:numId w:val="49"/>
        </w:numPr>
        <w:shd w:val="clear" w:color="auto" w:fill="FFFFFF"/>
        <w:jc w:val="both"/>
        <w:rPr>
          <w:shd w:val="clear" w:color="auto" w:fill="FFFFFF"/>
        </w:rPr>
      </w:pPr>
      <w:r w:rsidRPr="00853A7A">
        <w:rPr>
          <w:shd w:val="clear" w:color="auto" w:fill="FFFFFF"/>
        </w:rPr>
        <w:t xml:space="preserve">For trucks transporting nets to schools, route </w:t>
      </w:r>
      <w:r w:rsidR="009C691D" w:rsidRPr="00853A7A">
        <w:rPr>
          <w:shd w:val="clear" w:color="auto" w:fill="FFFFFF"/>
        </w:rPr>
        <w:t xml:space="preserve">start </w:t>
      </w:r>
      <w:r w:rsidR="00C36B95" w:rsidRPr="00853A7A">
        <w:rPr>
          <w:shd w:val="clear" w:color="auto" w:fill="FFFFFF"/>
        </w:rPr>
        <w:t xml:space="preserve">up time was a challenge. In most places, the distribution routes started after 11:00 </w:t>
      </w:r>
      <w:r w:rsidR="00956ED1" w:rsidRPr="00853A7A">
        <w:rPr>
          <w:shd w:val="clear" w:color="auto" w:fill="FFFFFF"/>
        </w:rPr>
        <w:t>am, which</w:t>
      </w:r>
      <w:r w:rsidR="00C36B95" w:rsidRPr="00853A7A">
        <w:rPr>
          <w:shd w:val="clear" w:color="auto" w:fill="FFFFFF"/>
        </w:rPr>
        <w:t xml:space="preserve"> was three hours late</w:t>
      </w:r>
      <w:r w:rsidRPr="00853A7A">
        <w:rPr>
          <w:shd w:val="clear" w:color="auto" w:fill="FFFFFF"/>
        </w:rPr>
        <w:t xml:space="preserve"> of the planned start time</w:t>
      </w:r>
      <w:r w:rsidR="00C36B95" w:rsidRPr="00853A7A">
        <w:rPr>
          <w:shd w:val="clear" w:color="auto" w:fill="FFFFFF"/>
        </w:rPr>
        <w:t xml:space="preserve">. </w:t>
      </w:r>
      <w:r w:rsidRPr="00853A7A">
        <w:rPr>
          <w:shd w:val="clear" w:color="auto" w:fill="FFFFFF"/>
        </w:rPr>
        <w:t xml:space="preserve">Delays were </w:t>
      </w:r>
      <w:r w:rsidR="00C36B95" w:rsidRPr="00853A7A">
        <w:rPr>
          <w:shd w:val="clear" w:color="auto" w:fill="FFFFFF"/>
        </w:rPr>
        <w:t>due to poor planning and lack of coordination at district level</w:t>
      </w:r>
      <w:r w:rsidRPr="00853A7A">
        <w:rPr>
          <w:shd w:val="clear" w:color="auto" w:fill="FFFFFF"/>
        </w:rPr>
        <w:t xml:space="preserve"> regarding start times</w:t>
      </w:r>
      <w:r w:rsidR="00C36B95" w:rsidRPr="00853A7A">
        <w:rPr>
          <w:shd w:val="clear" w:color="auto" w:fill="FFFFFF"/>
        </w:rPr>
        <w:t xml:space="preserve">. </w:t>
      </w:r>
      <w:r w:rsidRPr="00853A7A">
        <w:rPr>
          <w:shd w:val="clear" w:color="auto" w:fill="FFFFFF"/>
        </w:rPr>
        <w:t>This l</w:t>
      </w:r>
      <w:r w:rsidR="00C36B95" w:rsidRPr="00853A7A">
        <w:rPr>
          <w:shd w:val="clear" w:color="auto" w:fill="FFFFFF"/>
        </w:rPr>
        <w:t xml:space="preserve">ate start </w:t>
      </w:r>
      <w:r w:rsidRPr="00853A7A">
        <w:rPr>
          <w:shd w:val="clear" w:color="auto" w:fill="FFFFFF"/>
        </w:rPr>
        <w:t xml:space="preserve">resulted in delivery to some schools after school hours, in particular those that were very far away. </w:t>
      </w:r>
    </w:p>
    <w:p w14:paraId="5EB50792" w14:textId="0BA120CE" w:rsidR="00C36B95" w:rsidRPr="00853A7A" w:rsidRDefault="00C36B95" w:rsidP="00CE53A6">
      <w:pPr>
        <w:shd w:val="clear" w:color="auto" w:fill="FFFFFF"/>
        <w:ind w:left="900"/>
        <w:contextualSpacing/>
        <w:jc w:val="both"/>
        <w:rPr>
          <w:shd w:val="clear" w:color="auto" w:fill="FFFFFF"/>
        </w:rPr>
      </w:pPr>
      <w:r w:rsidRPr="00853A7A">
        <w:rPr>
          <w:b/>
          <w:i/>
          <w:shd w:val="clear" w:color="auto" w:fill="FFFFFF"/>
        </w:rPr>
        <w:t>Solution</w:t>
      </w:r>
      <w:r w:rsidRPr="00853A7A">
        <w:rPr>
          <w:shd w:val="clear" w:color="auto" w:fill="FFFFFF"/>
        </w:rPr>
        <w:t xml:space="preserve">: </w:t>
      </w:r>
      <w:r w:rsidR="00D04C6A" w:rsidRPr="00853A7A">
        <w:rPr>
          <w:shd w:val="clear" w:color="auto" w:fill="FFFFFF"/>
        </w:rPr>
        <w:t xml:space="preserve">All district staff and transporters must take scheduled route start times seriously. In the future, it is recommended that district and transportation staff plan ahead and coordinate one day prior to loading. In some cases, </w:t>
      </w:r>
      <w:r w:rsidRPr="00853A7A">
        <w:rPr>
          <w:shd w:val="clear" w:color="auto" w:fill="FFFFFF"/>
        </w:rPr>
        <w:t xml:space="preserve">trucks </w:t>
      </w:r>
      <w:r w:rsidR="00D04C6A" w:rsidRPr="00853A7A">
        <w:rPr>
          <w:shd w:val="clear" w:color="auto" w:fill="FFFFFF"/>
        </w:rPr>
        <w:t xml:space="preserve">can be </w:t>
      </w:r>
      <w:r w:rsidRPr="00853A7A">
        <w:rPr>
          <w:shd w:val="clear" w:color="auto" w:fill="FFFFFF"/>
        </w:rPr>
        <w:t>load</w:t>
      </w:r>
      <w:r w:rsidR="00D04C6A" w:rsidRPr="00853A7A">
        <w:rPr>
          <w:shd w:val="clear" w:color="auto" w:fill="FFFFFF"/>
        </w:rPr>
        <w:t>ed</w:t>
      </w:r>
      <w:r w:rsidRPr="00853A7A">
        <w:rPr>
          <w:shd w:val="clear" w:color="auto" w:fill="FFFFFF"/>
        </w:rPr>
        <w:t xml:space="preserve"> </w:t>
      </w:r>
      <w:r w:rsidR="00D04C6A" w:rsidRPr="00853A7A">
        <w:rPr>
          <w:shd w:val="clear" w:color="auto" w:fill="FFFFFF"/>
        </w:rPr>
        <w:t xml:space="preserve">with </w:t>
      </w:r>
      <w:r w:rsidRPr="00853A7A">
        <w:rPr>
          <w:shd w:val="clear" w:color="auto" w:fill="FFFFFF"/>
        </w:rPr>
        <w:t xml:space="preserve">ITNs a day before or load ITNs very early in the morning in order to </w:t>
      </w:r>
      <w:r w:rsidR="00D04C6A" w:rsidRPr="00853A7A">
        <w:rPr>
          <w:shd w:val="clear" w:color="auto" w:fill="FFFFFF"/>
        </w:rPr>
        <w:t xml:space="preserve">comply with the scheduled route start time. </w:t>
      </w:r>
    </w:p>
    <w:p w14:paraId="61F05084" w14:textId="77777777" w:rsidR="00C36B95" w:rsidRPr="00853A7A" w:rsidRDefault="00C36B95" w:rsidP="00C36B95">
      <w:pPr>
        <w:shd w:val="clear" w:color="auto" w:fill="FFFFFF"/>
        <w:contextualSpacing/>
        <w:jc w:val="both"/>
        <w:rPr>
          <w:shd w:val="clear" w:color="auto" w:fill="FFFFFF"/>
        </w:rPr>
      </w:pPr>
    </w:p>
    <w:p w14:paraId="04A0F6E3" w14:textId="77777777" w:rsidR="00ED4DB7" w:rsidRDefault="00C36B95" w:rsidP="00ED4DB7">
      <w:pPr>
        <w:numPr>
          <w:ilvl w:val="0"/>
          <w:numId w:val="35"/>
        </w:numPr>
        <w:shd w:val="clear" w:color="auto" w:fill="FFFFFF"/>
        <w:contextualSpacing/>
        <w:jc w:val="both"/>
        <w:rPr>
          <w:shd w:val="clear" w:color="auto" w:fill="FFFFFF"/>
        </w:rPr>
      </w:pPr>
      <w:r w:rsidRPr="00853A7A">
        <w:rPr>
          <w:noProof/>
          <w:lang w:eastAsia="en-CA"/>
        </w:rPr>
        <w:lastRenderedPageBreak/>
        <w:t>The number and type</w:t>
      </w:r>
      <w:r w:rsidR="00D04C6A" w:rsidRPr="00853A7A">
        <w:rPr>
          <w:noProof/>
          <w:lang w:eastAsia="en-CA"/>
        </w:rPr>
        <w:t>/size</w:t>
      </w:r>
      <w:r w:rsidRPr="00853A7A">
        <w:rPr>
          <w:noProof/>
          <w:lang w:eastAsia="en-CA"/>
        </w:rPr>
        <w:t xml:space="preserve"> of distribution </w:t>
      </w:r>
      <w:r w:rsidR="00D04C6A" w:rsidRPr="00853A7A">
        <w:rPr>
          <w:noProof/>
          <w:lang w:eastAsia="en-CA"/>
        </w:rPr>
        <w:t xml:space="preserve">vehicles </w:t>
      </w:r>
      <w:r w:rsidRPr="00853A7A">
        <w:rPr>
          <w:noProof/>
          <w:lang w:eastAsia="en-CA"/>
        </w:rPr>
        <w:t xml:space="preserve">that were secured by each district was not always sufficient for the specific routes and number of bales needed. </w:t>
      </w:r>
      <w:r w:rsidR="00D04C6A" w:rsidRPr="00853A7A">
        <w:rPr>
          <w:noProof/>
          <w:lang w:eastAsia="en-CA"/>
        </w:rPr>
        <w:t xml:space="preserve">This ocurred when districts failed to contract the correct number and size of trucks according to the micro-plan. This also ocurred when districts failed to arrange for motorbikes or boats to meet trucks en route and carry a portion of the nets the final stretch to hard to reach areas. </w:t>
      </w:r>
    </w:p>
    <w:p w14:paraId="52004402" w14:textId="2E2C18B7" w:rsidR="00C36B95" w:rsidRPr="00ED4DB7" w:rsidRDefault="00C36B95" w:rsidP="00ED4DB7">
      <w:pPr>
        <w:shd w:val="clear" w:color="auto" w:fill="FFFFFF"/>
        <w:ind w:left="1440"/>
        <w:contextualSpacing/>
        <w:jc w:val="both"/>
        <w:rPr>
          <w:shd w:val="clear" w:color="auto" w:fill="FFFFFF"/>
        </w:rPr>
      </w:pPr>
      <w:r w:rsidRPr="00ED4DB7">
        <w:rPr>
          <w:b/>
          <w:i/>
          <w:noProof/>
          <w:lang w:eastAsia="en-CA"/>
        </w:rPr>
        <w:t>Solution</w:t>
      </w:r>
      <w:r w:rsidRPr="00ED4DB7">
        <w:rPr>
          <w:i/>
          <w:noProof/>
          <w:lang w:eastAsia="en-CA"/>
        </w:rPr>
        <w:t xml:space="preserve">: </w:t>
      </w:r>
      <w:r w:rsidRPr="00ED4DB7">
        <w:rPr>
          <w:shd w:val="clear" w:color="auto" w:fill="FFFFFF"/>
        </w:rPr>
        <w:t xml:space="preserve">Ample time is required </w:t>
      </w:r>
      <w:r w:rsidR="00D04C6A" w:rsidRPr="00ED4DB7">
        <w:rPr>
          <w:shd w:val="clear" w:color="auto" w:fill="FFFFFF"/>
        </w:rPr>
        <w:t>for</w:t>
      </w:r>
      <w:r w:rsidRPr="00ED4DB7">
        <w:rPr>
          <w:shd w:val="clear" w:color="auto" w:fill="FFFFFF"/>
        </w:rPr>
        <w:t xml:space="preserve"> trainings </w:t>
      </w:r>
      <w:r w:rsidR="00D04C6A" w:rsidRPr="00ED4DB7">
        <w:rPr>
          <w:shd w:val="clear" w:color="auto" w:fill="FFFFFF"/>
        </w:rPr>
        <w:t xml:space="preserve">with district staff </w:t>
      </w:r>
      <w:r w:rsidRPr="00ED4DB7">
        <w:rPr>
          <w:shd w:val="clear" w:color="auto" w:fill="FFFFFF"/>
        </w:rPr>
        <w:t>on ITN distribution</w:t>
      </w:r>
      <w:r w:rsidR="00D04C6A" w:rsidRPr="00ED4DB7">
        <w:rPr>
          <w:shd w:val="clear" w:color="auto" w:fill="FFFFFF"/>
        </w:rPr>
        <w:t xml:space="preserve"> logistics</w:t>
      </w:r>
      <w:r w:rsidRPr="00ED4DB7">
        <w:rPr>
          <w:shd w:val="clear" w:color="auto" w:fill="FFFFFF"/>
        </w:rPr>
        <w:t xml:space="preserve"> including </w:t>
      </w:r>
      <w:proofErr w:type="gramStart"/>
      <w:r w:rsidRPr="00ED4DB7">
        <w:rPr>
          <w:shd w:val="clear" w:color="auto" w:fill="FFFFFF"/>
        </w:rPr>
        <w:t>micro-planning</w:t>
      </w:r>
      <w:proofErr w:type="gramEnd"/>
      <w:r w:rsidRPr="00ED4DB7">
        <w:rPr>
          <w:shd w:val="clear" w:color="auto" w:fill="FFFFFF"/>
        </w:rPr>
        <w:t>. Micro-planning process need not end after producing the micro-plan; districts will need support in operationalizing the micro-plans, in particular for securing the needed transportation.</w:t>
      </w:r>
      <w:r w:rsidRPr="00ED4DB7">
        <w:rPr>
          <w:i/>
          <w:shd w:val="clear" w:color="auto" w:fill="FFFFFF"/>
        </w:rPr>
        <w:t xml:space="preserve"> </w:t>
      </w:r>
    </w:p>
    <w:p w14:paraId="6F3DDDC9" w14:textId="77777777" w:rsidR="00C36B95" w:rsidRPr="00853A7A" w:rsidRDefault="00C36B95" w:rsidP="00C36B95">
      <w:pPr>
        <w:shd w:val="clear" w:color="auto" w:fill="FFFFFF"/>
        <w:ind w:left="900"/>
        <w:contextualSpacing/>
        <w:jc w:val="both"/>
        <w:rPr>
          <w:i/>
          <w:shd w:val="clear" w:color="auto" w:fill="FFFFFF"/>
        </w:rPr>
      </w:pPr>
    </w:p>
    <w:p w14:paraId="36590612" w14:textId="77777777" w:rsidR="00ED4DB7" w:rsidRDefault="000A13D8" w:rsidP="00ED4DB7">
      <w:pPr>
        <w:numPr>
          <w:ilvl w:val="0"/>
          <w:numId w:val="32"/>
        </w:numPr>
        <w:shd w:val="clear" w:color="auto" w:fill="FFFFFF"/>
        <w:jc w:val="both"/>
        <w:rPr>
          <w:i/>
          <w:shd w:val="clear" w:color="auto" w:fill="FFFFFF"/>
        </w:rPr>
      </w:pPr>
      <w:r w:rsidRPr="00853A7A">
        <w:rPr>
          <w:shd w:val="clear" w:color="auto" w:fill="FFFFFF"/>
        </w:rPr>
        <w:t>An over-s</w:t>
      </w:r>
      <w:r w:rsidR="001C3F94" w:rsidRPr="00853A7A">
        <w:rPr>
          <w:shd w:val="clear" w:color="auto" w:fill="FFFFFF"/>
        </w:rPr>
        <w:t xml:space="preserve">upply of </w:t>
      </w:r>
      <w:r w:rsidRPr="00853A7A">
        <w:rPr>
          <w:shd w:val="clear" w:color="auto" w:fill="FFFFFF"/>
        </w:rPr>
        <w:t>ITNs were delivered</w:t>
      </w:r>
      <w:r w:rsidR="001C3F94" w:rsidRPr="00853A7A">
        <w:rPr>
          <w:shd w:val="clear" w:color="auto" w:fill="FFFFFF"/>
        </w:rPr>
        <w:t xml:space="preserve"> to some schools due to poor data collection during planning phase and poor data received from WECs. </w:t>
      </w:r>
      <w:r w:rsidR="00AD7352" w:rsidRPr="00853A7A">
        <w:rPr>
          <w:shd w:val="clear" w:color="auto" w:fill="FFFFFF"/>
        </w:rPr>
        <w:t>H</w:t>
      </w:r>
      <w:r w:rsidR="001C3F94" w:rsidRPr="00853A7A">
        <w:rPr>
          <w:shd w:val="clear" w:color="auto" w:fill="FFFFFF"/>
        </w:rPr>
        <w:t>ead</w:t>
      </w:r>
      <w:r w:rsidR="00AD7352" w:rsidRPr="00853A7A">
        <w:rPr>
          <w:shd w:val="clear" w:color="auto" w:fill="FFFFFF"/>
        </w:rPr>
        <w:t>s</w:t>
      </w:r>
      <w:r w:rsidR="001C3F94" w:rsidRPr="00853A7A">
        <w:rPr>
          <w:shd w:val="clear" w:color="auto" w:fill="FFFFFF"/>
        </w:rPr>
        <w:t xml:space="preserve"> of </w:t>
      </w:r>
      <w:r w:rsidR="00AD7352" w:rsidRPr="00853A7A">
        <w:rPr>
          <w:shd w:val="clear" w:color="auto" w:fill="FFFFFF"/>
        </w:rPr>
        <w:t>s</w:t>
      </w:r>
      <w:r w:rsidR="001C3F94" w:rsidRPr="00853A7A">
        <w:rPr>
          <w:shd w:val="clear" w:color="auto" w:fill="FFFFFF"/>
        </w:rPr>
        <w:t xml:space="preserve">chools should </w:t>
      </w:r>
      <w:r w:rsidR="00AD7352" w:rsidRPr="00853A7A">
        <w:rPr>
          <w:shd w:val="clear" w:color="auto" w:fill="FFFFFF"/>
        </w:rPr>
        <w:t xml:space="preserve">have played a larger role in data integrity. </w:t>
      </w:r>
    </w:p>
    <w:p w14:paraId="44C4FF18" w14:textId="104AA554" w:rsidR="00C36B95" w:rsidRPr="00ED4DB7" w:rsidRDefault="00C36B95" w:rsidP="00ED4DB7">
      <w:pPr>
        <w:shd w:val="clear" w:color="auto" w:fill="FFFFFF"/>
        <w:ind w:left="1440"/>
        <w:jc w:val="both"/>
        <w:rPr>
          <w:i/>
          <w:shd w:val="clear" w:color="auto" w:fill="FFFFFF"/>
        </w:rPr>
      </w:pPr>
      <w:r w:rsidRPr="00ED4DB7">
        <w:rPr>
          <w:b/>
          <w:i/>
          <w:shd w:val="clear" w:color="auto" w:fill="FFFFFF"/>
        </w:rPr>
        <w:t>Solution</w:t>
      </w:r>
      <w:r w:rsidRPr="00ED4DB7">
        <w:rPr>
          <w:shd w:val="clear" w:color="auto" w:fill="FFFFFF"/>
        </w:rPr>
        <w:t>: All personnel to be involved in the process</w:t>
      </w:r>
      <w:r w:rsidR="00AD7352" w:rsidRPr="00ED4DB7">
        <w:rPr>
          <w:shd w:val="clear" w:color="auto" w:fill="FFFFFF"/>
        </w:rPr>
        <w:t>, including heads of schools,</w:t>
      </w:r>
      <w:r w:rsidRPr="00ED4DB7">
        <w:rPr>
          <w:shd w:val="clear" w:color="auto" w:fill="FFFFFF"/>
        </w:rPr>
        <w:t xml:space="preserve"> should be oriented on the importance of providing clear</w:t>
      </w:r>
      <w:r w:rsidR="00AD7352" w:rsidRPr="00ED4DB7">
        <w:rPr>
          <w:shd w:val="clear" w:color="auto" w:fill="FFFFFF"/>
        </w:rPr>
        <w:t xml:space="preserve"> and correct</w:t>
      </w:r>
      <w:r w:rsidRPr="00ED4DB7">
        <w:rPr>
          <w:shd w:val="clear" w:color="auto" w:fill="FFFFFF"/>
        </w:rPr>
        <w:t xml:space="preserve"> data and consequences incurred in cases of incorrect data submission.</w:t>
      </w:r>
    </w:p>
    <w:p w14:paraId="547B2105" w14:textId="77777777" w:rsidR="00C36B95" w:rsidRPr="00853A7A" w:rsidRDefault="00C36B95" w:rsidP="00C36B95">
      <w:pPr>
        <w:shd w:val="clear" w:color="auto" w:fill="FFFFFF"/>
        <w:ind w:left="900"/>
        <w:jc w:val="both"/>
        <w:rPr>
          <w:i/>
          <w:shd w:val="clear" w:color="auto" w:fill="FFFFFF"/>
        </w:rPr>
      </w:pPr>
    </w:p>
    <w:p w14:paraId="12AEACD6" w14:textId="58073D12" w:rsidR="00C36B95" w:rsidRPr="00853A7A" w:rsidRDefault="007732EA" w:rsidP="00C36B95">
      <w:pPr>
        <w:numPr>
          <w:ilvl w:val="0"/>
          <w:numId w:val="34"/>
        </w:numPr>
        <w:shd w:val="clear" w:color="auto" w:fill="FFFFFF"/>
        <w:contextualSpacing/>
        <w:jc w:val="both"/>
        <w:rPr>
          <w:i/>
          <w:shd w:val="clear" w:color="auto" w:fill="FFFFFF"/>
        </w:rPr>
      </w:pPr>
      <w:r w:rsidRPr="00853A7A">
        <w:rPr>
          <w:shd w:val="clear" w:color="auto" w:fill="FFFFFF"/>
        </w:rPr>
        <w:t>Plans for loading trucks in some districts were incorrectly executed; as a result s</w:t>
      </w:r>
      <w:r w:rsidR="00C36B95" w:rsidRPr="00853A7A">
        <w:rPr>
          <w:shd w:val="clear" w:color="auto" w:fill="FFFFFF"/>
        </w:rPr>
        <w:t xml:space="preserve">ome of the schools received less number of supplies </w:t>
      </w:r>
      <w:r w:rsidRPr="00853A7A">
        <w:rPr>
          <w:shd w:val="clear" w:color="auto" w:fill="FFFFFF"/>
        </w:rPr>
        <w:t>and some more than the required</w:t>
      </w:r>
      <w:r w:rsidR="00C36B95" w:rsidRPr="00853A7A">
        <w:rPr>
          <w:shd w:val="clear" w:color="auto" w:fill="FFFFFF"/>
        </w:rPr>
        <w:t>.</w:t>
      </w:r>
    </w:p>
    <w:p w14:paraId="5229566C" w14:textId="69852CBE" w:rsidR="00C36B95" w:rsidRPr="00853A7A" w:rsidRDefault="00C36B95" w:rsidP="00ED4DB7">
      <w:pPr>
        <w:pStyle w:val="ListParagraph"/>
        <w:shd w:val="clear" w:color="auto" w:fill="FFFFFF"/>
        <w:ind w:left="1440"/>
        <w:jc w:val="both"/>
        <w:rPr>
          <w:i/>
          <w:shd w:val="clear" w:color="auto" w:fill="FFFFFF"/>
        </w:rPr>
      </w:pPr>
      <w:r w:rsidRPr="00853A7A">
        <w:rPr>
          <w:b/>
          <w:i/>
          <w:shd w:val="clear" w:color="auto" w:fill="FFFFFF"/>
        </w:rPr>
        <w:t>Solution</w:t>
      </w:r>
      <w:r w:rsidRPr="00853A7A">
        <w:rPr>
          <w:i/>
          <w:shd w:val="clear" w:color="auto" w:fill="FFFFFF"/>
        </w:rPr>
        <w:t xml:space="preserve">: </w:t>
      </w:r>
      <w:r w:rsidRPr="00853A7A">
        <w:rPr>
          <w:shd w:val="clear" w:color="auto" w:fill="FFFFFF"/>
        </w:rPr>
        <w:t xml:space="preserve">Joint support supervision during transportation of ITNs </w:t>
      </w:r>
      <w:r w:rsidR="007732EA" w:rsidRPr="00853A7A">
        <w:rPr>
          <w:shd w:val="clear" w:color="auto" w:fill="FFFFFF"/>
        </w:rPr>
        <w:t xml:space="preserve">helps to </w:t>
      </w:r>
      <w:proofErr w:type="gramStart"/>
      <w:r w:rsidRPr="00853A7A">
        <w:rPr>
          <w:shd w:val="clear" w:color="auto" w:fill="FFFFFF"/>
        </w:rPr>
        <w:t>corrects</w:t>
      </w:r>
      <w:proofErr w:type="gramEnd"/>
      <w:r w:rsidRPr="00853A7A">
        <w:rPr>
          <w:shd w:val="clear" w:color="auto" w:fill="FFFFFF"/>
        </w:rPr>
        <w:t xml:space="preserve"> any deviation from the plans straight away.</w:t>
      </w:r>
      <w:r w:rsidR="007732EA" w:rsidRPr="00853A7A">
        <w:rPr>
          <w:shd w:val="clear" w:color="auto" w:fill="FFFFFF"/>
        </w:rPr>
        <w:t xml:space="preserve"> Supervisory teams re-allocated the correct numbers of ITNs, issuing books and comic books according to the quantities required in schools</w:t>
      </w:r>
    </w:p>
    <w:p w14:paraId="16E54E6B" w14:textId="77777777" w:rsidR="00C36B95" w:rsidRPr="00853A7A" w:rsidRDefault="00C36B95" w:rsidP="007732EA">
      <w:pPr>
        <w:shd w:val="clear" w:color="auto" w:fill="FFFFFF"/>
        <w:jc w:val="both"/>
        <w:rPr>
          <w:i/>
          <w:shd w:val="clear" w:color="auto" w:fill="FFFFFF"/>
        </w:rPr>
      </w:pPr>
    </w:p>
    <w:p w14:paraId="14E096F9" w14:textId="77777777" w:rsidR="00ED4DB7" w:rsidRDefault="00C36B95" w:rsidP="00ED4DB7">
      <w:pPr>
        <w:numPr>
          <w:ilvl w:val="0"/>
          <w:numId w:val="35"/>
        </w:numPr>
        <w:shd w:val="clear" w:color="auto" w:fill="FFFFFF"/>
        <w:contextualSpacing/>
        <w:jc w:val="both"/>
        <w:rPr>
          <w:shd w:val="clear" w:color="auto" w:fill="FFFFFF"/>
        </w:rPr>
      </w:pPr>
      <w:r w:rsidRPr="00853A7A">
        <w:rPr>
          <w:shd w:val="clear" w:color="auto" w:fill="FFFFFF"/>
        </w:rPr>
        <w:t xml:space="preserve">Some routes were supplied by drivers only which was against the SOPs, lacked proper ITNs distribution information (i.e. when to start issuing to pupils and which delivery documents were to be left at school premises after distribution. </w:t>
      </w:r>
    </w:p>
    <w:p w14:paraId="3273EB14" w14:textId="070C963E" w:rsidR="00C36B95" w:rsidRPr="00ED4DB7" w:rsidRDefault="00C36B95" w:rsidP="00ED4DB7">
      <w:pPr>
        <w:shd w:val="clear" w:color="auto" w:fill="FFFFFF"/>
        <w:ind w:left="1440"/>
        <w:contextualSpacing/>
        <w:jc w:val="both"/>
        <w:rPr>
          <w:shd w:val="clear" w:color="auto" w:fill="FFFFFF"/>
        </w:rPr>
      </w:pPr>
      <w:r w:rsidRPr="00ED4DB7">
        <w:rPr>
          <w:b/>
          <w:i/>
          <w:shd w:val="clear" w:color="auto" w:fill="FFFFFF"/>
        </w:rPr>
        <w:t>Solution</w:t>
      </w:r>
      <w:r w:rsidRPr="00ED4DB7">
        <w:rPr>
          <w:i/>
          <w:shd w:val="clear" w:color="auto" w:fill="FFFFFF"/>
        </w:rPr>
        <w:t xml:space="preserve">: </w:t>
      </w:r>
      <w:r w:rsidRPr="00ED4DB7">
        <w:rPr>
          <w:shd w:val="clear" w:color="auto" w:fill="FFFFFF"/>
        </w:rPr>
        <w:t xml:space="preserve">All trucks should be </w:t>
      </w:r>
      <w:proofErr w:type="gramStart"/>
      <w:r w:rsidRPr="00ED4DB7">
        <w:rPr>
          <w:shd w:val="clear" w:color="auto" w:fill="FFFFFF"/>
        </w:rPr>
        <w:t>have</w:t>
      </w:r>
      <w:proofErr w:type="gramEnd"/>
      <w:r w:rsidRPr="00ED4DB7">
        <w:rPr>
          <w:shd w:val="clear" w:color="auto" w:fill="FFFFFF"/>
        </w:rPr>
        <w:t xml:space="preserve"> an oriented escort person other than</w:t>
      </w:r>
      <w:r w:rsidR="00C80465" w:rsidRPr="00ED4DB7">
        <w:rPr>
          <w:shd w:val="clear" w:color="auto" w:fill="FFFFFF"/>
        </w:rPr>
        <w:t xml:space="preserve"> the driver</w:t>
      </w:r>
      <w:r w:rsidRPr="00ED4DB7">
        <w:rPr>
          <w:shd w:val="clear" w:color="auto" w:fill="FFFFFF"/>
        </w:rPr>
        <w:t>. This means adherence of SOPs throughout the transportation and issuing at schools should be followed.</w:t>
      </w:r>
    </w:p>
    <w:p w14:paraId="240E2AEB" w14:textId="77777777" w:rsidR="00C36B95" w:rsidRPr="00853A7A" w:rsidRDefault="00C36B95" w:rsidP="00C36B95">
      <w:pPr>
        <w:shd w:val="clear" w:color="auto" w:fill="FFFFFF"/>
        <w:ind w:left="900"/>
        <w:jc w:val="both"/>
        <w:rPr>
          <w:shd w:val="clear" w:color="auto" w:fill="FFFFFF"/>
        </w:rPr>
      </w:pPr>
    </w:p>
    <w:p w14:paraId="100B5530" w14:textId="77777777" w:rsidR="00ED4DB7" w:rsidRDefault="00C36B95" w:rsidP="00ED4DB7">
      <w:pPr>
        <w:numPr>
          <w:ilvl w:val="0"/>
          <w:numId w:val="34"/>
        </w:numPr>
        <w:shd w:val="clear" w:color="auto" w:fill="FFFFFF"/>
        <w:contextualSpacing/>
        <w:jc w:val="both"/>
        <w:rPr>
          <w:shd w:val="clear" w:color="auto" w:fill="FFFFFF"/>
        </w:rPr>
      </w:pPr>
      <w:r w:rsidRPr="00853A7A">
        <w:rPr>
          <w:noProof/>
          <w:lang w:eastAsia="en-CA"/>
        </w:rPr>
        <w:t xml:space="preserve">In some districts i.e Liwale (Lindi region), the supervisory teams noted that re-bundling activity was not completed by the time they arrived to conduct supervision of transportation and issuing. The district team only commenced re-bundling activities when the supervisory team arrived.This suggests a failure in management by the district technical teams. </w:t>
      </w:r>
    </w:p>
    <w:p w14:paraId="3726BC51" w14:textId="1DCFD9B2" w:rsidR="00C36B95" w:rsidRPr="00ED4DB7" w:rsidRDefault="00C36B95" w:rsidP="00ED4DB7">
      <w:pPr>
        <w:shd w:val="clear" w:color="auto" w:fill="FFFFFF"/>
        <w:ind w:left="1440"/>
        <w:contextualSpacing/>
        <w:jc w:val="both"/>
        <w:rPr>
          <w:shd w:val="clear" w:color="auto" w:fill="FFFFFF"/>
        </w:rPr>
      </w:pPr>
      <w:r w:rsidRPr="00ED4DB7">
        <w:rPr>
          <w:b/>
          <w:i/>
          <w:noProof/>
          <w:lang w:eastAsia="en-CA"/>
        </w:rPr>
        <w:t>Solution:</w:t>
      </w:r>
      <w:r w:rsidRPr="00ED4DB7">
        <w:rPr>
          <w:i/>
          <w:noProof/>
          <w:lang w:eastAsia="en-CA"/>
        </w:rPr>
        <w:t xml:space="preserve"> </w:t>
      </w:r>
      <w:r w:rsidRPr="00ED4DB7">
        <w:rPr>
          <w:shd w:val="clear" w:color="auto" w:fill="FFFFFF"/>
        </w:rPr>
        <w:t>Joint support supervision plays an important role during transportation of ITNs as it corrects any deviation from the plans straight away. The training given to them should also make sure that they understand importance of being accountable. Involvement of PMO RALG will also help them have a sense of accountability by knowing that it is their responsibility and have a sense of ownership.</w:t>
      </w:r>
    </w:p>
    <w:p w14:paraId="6331E872" w14:textId="77777777" w:rsidR="00747101" w:rsidRPr="00211A63" w:rsidRDefault="00747101" w:rsidP="00747101">
      <w:pPr>
        <w:shd w:val="clear" w:color="auto" w:fill="FFFFFF"/>
        <w:ind w:left="1485"/>
        <w:contextualSpacing/>
        <w:rPr>
          <w:rFonts w:ascii="Calibri" w:hAnsi="Calibri"/>
          <w:shd w:val="clear" w:color="auto" w:fill="FFFFFF"/>
        </w:rPr>
      </w:pPr>
    </w:p>
    <w:p w14:paraId="19AA1F34" w14:textId="548349EF" w:rsidR="00F608CB" w:rsidRDefault="00172884" w:rsidP="00853A7A">
      <w:pPr>
        <w:pStyle w:val="Heading1"/>
        <w:rPr>
          <w:rFonts w:asciiTheme="minorHAnsi" w:eastAsiaTheme="minorEastAsia" w:hAnsiTheme="minorHAnsi" w:cstheme="minorBidi"/>
          <w:i/>
          <w:iCs/>
          <w:color w:val="auto"/>
          <w:spacing w:val="0"/>
        </w:rPr>
      </w:pPr>
      <w:bookmarkStart w:id="32" w:name="_Toc443034147"/>
      <w:r w:rsidRPr="002A2C77">
        <w:t>Issuing</w:t>
      </w:r>
      <w:bookmarkEnd w:id="32"/>
    </w:p>
    <w:p w14:paraId="5AD55E9D" w14:textId="199B9D16" w:rsidR="00956A38" w:rsidRPr="000D5B66" w:rsidRDefault="000D5B66" w:rsidP="00853A7A">
      <w:pPr>
        <w:pStyle w:val="Heading2"/>
      </w:pPr>
      <w:bookmarkStart w:id="33" w:name="_Toc443034148"/>
      <w:r w:rsidRPr="000D5B66">
        <w:t>ITN I</w:t>
      </w:r>
      <w:r w:rsidR="00956A38" w:rsidRPr="000D5B66">
        <w:t xml:space="preserve">ssuing at </w:t>
      </w:r>
      <w:r>
        <w:t>Schools</w:t>
      </w:r>
      <w:bookmarkEnd w:id="33"/>
    </w:p>
    <w:p w14:paraId="2899EE44" w14:textId="2E2B9B7A" w:rsidR="00D34F92" w:rsidRPr="00853A7A" w:rsidRDefault="001055A2" w:rsidP="00876822">
      <w:pPr>
        <w:pStyle w:val="Subtitle"/>
        <w:rPr>
          <w:rFonts w:ascii="Myriad Pro" w:eastAsiaTheme="minorEastAsia" w:hAnsi="Myriad Pro" w:cstheme="minorBidi"/>
          <w:i w:val="0"/>
          <w:iCs w:val="0"/>
          <w:color w:val="auto"/>
          <w:spacing w:val="0"/>
        </w:rPr>
      </w:pPr>
      <w:r w:rsidRPr="00853A7A">
        <w:rPr>
          <w:rFonts w:ascii="Myriad Pro" w:eastAsiaTheme="minorEastAsia" w:hAnsi="Myriad Pro" w:cstheme="minorBidi"/>
          <w:i w:val="0"/>
          <w:iCs w:val="0"/>
          <w:color w:val="auto"/>
          <w:spacing w:val="0"/>
        </w:rPr>
        <w:t xml:space="preserve">Based on the final quantifications, 498,158 pupils were eligible for SNP3. </w:t>
      </w:r>
      <w:r w:rsidR="00683806" w:rsidRPr="00853A7A">
        <w:rPr>
          <w:rFonts w:ascii="Myriad Pro" w:eastAsiaTheme="minorEastAsia" w:hAnsi="Myriad Pro" w:cstheme="minorBidi"/>
          <w:i w:val="0"/>
          <w:iCs w:val="0"/>
          <w:color w:val="auto"/>
          <w:spacing w:val="0"/>
        </w:rPr>
        <w:t xml:space="preserve">VectorWorks </w:t>
      </w:r>
      <w:r w:rsidRPr="00853A7A">
        <w:rPr>
          <w:rFonts w:ascii="Myriad Pro" w:eastAsiaTheme="minorEastAsia" w:hAnsi="Myriad Pro" w:cstheme="minorBidi"/>
          <w:i w:val="0"/>
          <w:iCs w:val="0"/>
          <w:color w:val="auto"/>
          <w:spacing w:val="0"/>
        </w:rPr>
        <w:t xml:space="preserve">served </w:t>
      </w:r>
      <w:r w:rsidR="00683806" w:rsidRPr="00853A7A">
        <w:rPr>
          <w:rFonts w:ascii="Myriad Pro" w:eastAsiaTheme="minorEastAsia" w:hAnsi="Myriad Pro" w:cstheme="minorBidi"/>
          <w:i w:val="0"/>
          <w:iCs w:val="0"/>
          <w:color w:val="auto"/>
          <w:spacing w:val="0"/>
        </w:rPr>
        <w:t>a</w:t>
      </w:r>
      <w:r w:rsidR="00876822" w:rsidRPr="00853A7A">
        <w:rPr>
          <w:rFonts w:ascii="Myriad Pro" w:eastAsiaTheme="minorEastAsia" w:hAnsi="Myriad Pro" w:cstheme="minorBidi"/>
          <w:i w:val="0"/>
          <w:iCs w:val="0"/>
          <w:color w:val="auto"/>
          <w:spacing w:val="0"/>
        </w:rPr>
        <w:t xml:space="preserve"> total of 494,407 pupils (49% male, 51% female) with ITNs during the SNP3 issuing period in August 2015</w:t>
      </w:r>
      <w:r w:rsidRPr="00853A7A">
        <w:rPr>
          <w:rFonts w:ascii="Myriad Pro" w:eastAsiaTheme="minorEastAsia" w:hAnsi="Myriad Pro" w:cstheme="minorBidi"/>
          <w:i w:val="0"/>
          <w:iCs w:val="0"/>
          <w:color w:val="auto"/>
          <w:spacing w:val="0"/>
        </w:rPr>
        <w:t>, reaching 99.2% of the target</w:t>
      </w:r>
      <w:r w:rsidR="00876822" w:rsidRPr="00853A7A">
        <w:rPr>
          <w:rFonts w:ascii="Myriad Pro" w:eastAsiaTheme="minorEastAsia" w:hAnsi="Myriad Pro" w:cstheme="minorBidi"/>
          <w:i w:val="0"/>
          <w:iCs w:val="0"/>
          <w:color w:val="auto"/>
          <w:spacing w:val="0"/>
        </w:rPr>
        <w:t>. All 1</w:t>
      </w:r>
      <w:r w:rsidR="00683806" w:rsidRPr="00853A7A">
        <w:rPr>
          <w:rFonts w:ascii="Myriad Pro" w:eastAsiaTheme="minorEastAsia" w:hAnsi="Myriad Pro" w:cstheme="minorBidi"/>
          <w:i w:val="0"/>
          <w:iCs w:val="0"/>
          <w:color w:val="auto"/>
          <w:spacing w:val="0"/>
        </w:rPr>
        <w:t>,</w:t>
      </w:r>
      <w:r w:rsidR="00876822" w:rsidRPr="00853A7A">
        <w:rPr>
          <w:rFonts w:ascii="Myriad Pro" w:eastAsiaTheme="minorEastAsia" w:hAnsi="Myriad Pro" w:cstheme="minorBidi"/>
          <w:i w:val="0"/>
          <w:iCs w:val="0"/>
          <w:color w:val="auto"/>
          <w:spacing w:val="0"/>
        </w:rPr>
        <w:t xml:space="preserve">919 primary schools targeted for SNP3 were reached. </w:t>
      </w:r>
      <w:r w:rsidR="00D34F92" w:rsidRPr="00853A7A">
        <w:rPr>
          <w:rFonts w:ascii="Myriad Pro" w:eastAsiaTheme="minorEastAsia" w:hAnsi="Myriad Pro" w:cstheme="minorBidi"/>
          <w:i w:val="0"/>
          <w:iCs w:val="0"/>
          <w:color w:val="auto"/>
          <w:spacing w:val="0"/>
        </w:rPr>
        <w:t xml:space="preserve">The </w:t>
      </w:r>
      <w:r w:rsidR="0022391B" w:rsidRPr="00853A7A">
        <w:rPr>
          <w:rFonts w:ascii="Myriad Pro" w:eastAsiaTheme="minorEastAsia" w:hAnsi="Myriad Pro" w:cstheme="minorBidi"/>
          <w:i w:val="0"/>
          <w:iCs w:val="0"/>
          <w:color w:val="auto"/>
          <w:spacing w:val="0"/>
        </w:rPr>
        <w:t xml:space="preserve">difference </w:t>
      </w:r>
      <w:r w:rsidR="00956A38" w:rsidRPr="00853A7A">
        <w:rPr>
          <w:rFonts w:ascii="Myriad Pro" w:eastAsiaTheme="minorEastAsia" w:hAnsi="Myriad Pro" w:cstheme="minorBidi"/>
          <w:i w:val="0"/>
          <w:iCs w:val="0"/>
          <w:color w:val="auto"/>
          <w:spacing w:val="0"/>
        </w:rPr>
        <w:t xml:space="preserve">the achievement and the target </w:t>
      </w:r>
      <w:proofErr w:type="gramStart"/>
      <w:r w:rsidR="00956A38" w:rsidRPr="00853A7A">
        <w:rPr>
          <w:rFonts w:ascii="Myriad Pro" w:eastAsiaTheme="minorEastAsia" w:hAnsi="Myriad Pro" w:cstheme="minorBidi"/>
          <w:i w:val="0"/>
          <w:iCs w:val="0"/>
          <w:color w:val="auto"/>
          <w:spacing w:val="0"/>
        </w:rPr>
        <w:t>is</w:t>
      </w:r>
      <w:proofErr w:type="gramEnd"/>
      <w:r w:rsidR="00956A38" w:rsidRPr="00853A7A">
        <w:rPr>
          <w:rFonts w:ascii="Myriad Pro" w:eastAsiaTheme="minorEastAsia" w:hAnsi="Myriad Pro" w:cstheme="minorBidi"/>
          <w:i w:val="0"/>
          <w:iCs w:val="0"/>
          <w:color w:val="auto"/>
          <w:spacing w:val="0"/>
        </w:rPr>
        <w:t xml:space="preserve"> due to, in part, to absent pupils at issuing. </w:t>
      </w:r>
      <w:r w:rsidR="00DA34AA" w:rsidRPr="00853A7A">
        <w:rPr>
          <w:rFonts w:ascii="Myriad Pro" w:eastAsiaTheme="minorEastAsia" w:hAnsi="Myriad Pro" w:cstheme="minorBidi"/>
          <w:i w:val="0"/>
          <w:iCs w:val="0"/>
          <w:color w:val="auto"/>
          <w:spacing w:val="0"/>
        </w:rPr>
        <w:t xml:space="preserve">Another reason for the difference </w:t>
      </w:r>
      <w:r w:rsidR="00DA34AA" w:rsidRPr="00853A7A">
        <w:rPr>
          <w:rFonts w:ascii="Myriad Pro" w:eastAsiaTheme="minorEastAsia" w:hAnsi="Myriad Pro" w:cstheme="minorBidi"/>
          <w:i w:val="0"/>
          <w:iCs w:val="0"/>
          <w:color w:val="auto"/>
          <w:spacing w:val="0"/>
        </w:rPr>
        <w:lastRenderedPageBreak/>
        <w:t xml:space="preserve">was inaccuracies in </w:t>
      </w:r>
      <w:r w:rsidR="00BF5689" w:rsidRPr="00853A7A">
        <w:rPr>
          <w:rFonts w:ascii="Myriad Pro" w:eastAsiaTheme="minorEastAsia" w:hAnsi="Myriad Pro" w:cstheme="minorBidi"/>
          <w:i w:val="0"/>
          <w:iCs w:val="0"/>
          <w:color w:val="auto"/>
          <w:spacing w:val="0"/>
        </w:rPr>
        <w:t xml:space="preserve">re-quantification </w:t>
      </w:r>
      <w:r w:rsidR="00DA34AA" w:rsidRPr="00853A7A">
        <w:rPr>
          <w:rFonts w:ascii="Myriad Pro" w:eastAsiaTheme="minorEastAsia" w:hAnsi="Myriad Pro" w:cstheme="minorBidi"/>
          <w:i w:val="0"/>
          <w:iCs w:val="0"/>
          <w:color w:val="auto"/>
          <w:spacing w:val="0"/>
        </w:rPr>
        <w:t xml:space="preserve">data, despite efforts to re-quantify, a few </w:t>
      </w:r>
      <w:r w:rsidR="00BF5689" w:rsidRPr="00853A7A">
        <w:rPr>
          <w:rFonts w:ascii="Myriad Pro" w:eastAsiaTheme="minorEastAsia" w:hAnsi="Myriad Pro" w:cstheme="minorBidi"/>
          <w:i w:val="0"/>
          <w:iCs w:val="0"/>
          <w:color w:val="auto"/>
          <w:spacing w:val="0"/>
        </w:rPr>
        <w:t>WECs submit</w:t>
      </w:r>
      <w:r w:rsidR="00DA34AA" w:rsidRPr="00853A7A">
        <w:rPr>
          <w:rFonts w:ascii="Myriad Pro" w:eastAsiaTheme="minorEastAsia" w:hAnsi="Myriad Pro" w:cstheme="minorBidi"/>
          <w:i w:val="0"/>
          <w:iCs w:val="0"/>
          <w:color w:val="auto"/>
          <w:spacing w:val="0"/>
        </w:rPr>
        <w:t>ted</w:t>
      </w:r>
      <w:r w:rsidR="00BF5689" w:rsidRPr="00853A7A">
        <w:rPr>
          <w:rFonts w:ascii="Myriad Pro" w:eastAsiaTheme="minorEastAsia" w:hAnsi="Myriad Pro" w:cstheme="minorBidi"/>
          <w:i w:val="0"/>
          <w:iCs w:val="0"/>
          <w:color w:val="auto"/>
          <w:spacing w:val="0"/>
        </w:rPr>
        <w:t xml:space="preserve"> </w:t>
      </w:r>
      <w:r w:rsidR="00DA34AA" w:rsidRPr="00853A7A">
        <w:rPr>
          <w:rFonts w:ascii="Myriad Pro" w:eastAsiaTheme="minorEastAsia" w:hAnsi="Myriad Pro" w:cstheme="minorBidi"/>
          <w:i w:val="0"/>
          <w:iCs w:val="0"/>
          <w:color w:val="auto"/>
          <w:spacing w:val="0"/>
        </w:rPr>
        <w:t>in</w:t>
      </w:r>
      <w:r w:rsidR="00BF5689" w:rsidRPr="00853A7A">
        <w:rPr>
          <w:rFonts w:ascii="Myriad Pro" w:eastAsiaTheme="minorEastAsia" w:hAnsi="Myriad Pro" w:cstheme="minorBidi"/>
          <w:i w:val="0"/>
          <w:iCs w:val="0"/>
          <w:color w:val="auto"/>
          <w:spacing w:val="0"/>
        </w:rPr>
        <w:t>correct data</w:t>
      </w:r>
      <w:r w:rsidR="00DA34AA" w:rsidRPr="00853A7A">
        <w:rPr>
          <w:rFonts w:ascii="Myriad Pro" w:eastAsiaTheme="minorEastAsia" w:hAnsi="Myriad Pro" w:cstheme="minorBidi"/>
          <w:i w:val="0"/>
          <w:iCs w:val="0"/>
          <w:color w:val="auto"/>
          <w:spacing w:val="0"/>
        </w:rPr>
        <w:t xml:space="preserve">, resulting in either over or under delivery of ITNs to schools. </w:t>
      </w:r>
      <w:r w:rsidR="00485C43" w:rsidRPr="00853A7A">
        <w:rPr>
          <w:rFonts w:ascii="Myriad Pro" w:eastAsiaTheme="minorEastAsia" w:hAnsi="Myriad Pro" w:cstheme="minorBidi"/>
          <w:i w:val="0"/>
          <w:iCs w:val="0"/>
          <w:color w:val="auto"/>
          <w:spacing w:val="0"/>
        </w:rPr>
        <w:t xml:space="preserve">The 3,751 </w:t>
      </w:r>
      <w:r w:rsidR="00F62079" w:rsidRPr="00853A7A">
        <w:rPr>
          <w:rFonts w:ascii="Myriad Pro" w:eastAsiaTheme="minorEastAsia" w:hAnsi="Myriad Pro" w:cstheme="minorBidi"/>
          <w:i w:val="0"/>
          <w:iCs w:val="0"/>
          <w:color w:val="auto"/>
          <w:spacing w:val="0"/>
        </w:rPr>
        <w:t xml:space="preserve">ITNs that were not distributed </w:t>
      </w:r>
      <w:r w:rsidR="00485C43" w:rsidRPr="00853A7A">
        <w:rPr>
          <w:rFonts w:ascii="Myriad Pro" w:eastAsiaTheme="minorEastAsia" w:hAnsi="Myriad Pro" w:cstheme="minorBidi"/>
          <w:i w:val="0"/>
          <w:iCs w:val="0"/>
          <w:color w:val="auto"/>
          <w:spacing w:val="0"/>
        </w:rPr>
        <w:t xml:space="preserve">in schools during SNP3 issuing </w:t>
      </w:r>
      <w:r w:rsidR="00D34F92" w:rsidRPr="00853A7A">
        <w:rPr>
          <w:rFonts w:ascii="Myriad Pro" w:eastAsiaTheme="minorEastAsia" w:hAnsi="Myriad Pro" w:cstheme="minorBidi"/>
          <w:i w:val="0"/>
          <w:iCs w:val="0"/>
          <w:color w:val="auto"/>
          <w:spacing w:val="0"/>
        </w:rPr>
        <w:t xml:space="preserve">have </w:t>
      </w:r>
      <w:r w:rsidR="00485C43" w:rsidRPr="00853A7A">
        <w:rPr>
          <w:rFonts w:ascii="Myriad Pro" w:eastAsiaTheme="minorEastAsia" w:hAnsi="Myriad Pro" w:cstheme="minorBidi"/>
          <w:i w:val="0"/>
          <w:iCs w:val="0"/>
          <w:color w:val="auto"/>
          <w:spacing w:val="0"/>
        </w:rPr>
        <w:t xml:space="preserve">all </w:t>
      </w:r>
      <w:r w:rsidR="00D34F92" w:rsidRPr="00853A7A">
        <w:rPr>
          <w:rFonts w:ascii="Myriad Pro" w:eastAsiaTheme="minorEastAsia" w:hAnsi="Myriad Pro" w:cstheme="minorBidi"/>
          <w:i w:val="0"/>
          <w:iCs w:val="0"/>
          <w:color w:val="auto"/>
          <w:spacing w:val="0"/>
        </w:rPr>
        <w:t xml:space="preserve">been collected </w:t>
      </w:r>
      <w:r w:rsidR="00485C43" w:rsidRPr="00853A7A">
        <w:rPr>
          <w:rFonts w:ascii="Myriad Pro" w:eastAsiaTheme="minorEastAsia" w:hAnsi="Myriad Pro" w:cstheme="minorBidi"/>
          <w:i w:val="0"/>
          <w:iCs w:val="0"/>
          <w:color w:val="auto"/>
          <w:spacing w:val="0"/>
        </w:rPr>
        <w:t>and stored</w:t>
      </w:r>
      <w:r w:rsidR="00D34F92" w:rsidRPr="00853A7A">
        <w:rPr>
          <w:rFonts w:ascii="Myriad Pro" w:eastAsiaTheme="minorEastAsia" w:hAnsi="Myriad Pro" w:cstheme="minorBidi"/>
          <w:i w:val="0"/>
          <w:iCs w:val="0"/>
          <w:color w:val="auto"/>
          <w:spacing w:val="0"/>
        </w:rPr>
        <w:t xml:space="preserve"> at Lindi </w:t>
      </w:r>
      <w:r w:rsidR="00485C43" w:rsidRPr="00853A7A">
        <w:rPr>
          <w:rFonts w:ascii="Myriad Pro" w:eastAsiaTheme="minorEastAsia" w:hAnsi="Myriad Pro" w:cstheme="minorBidi"/>
          <w:i w:val="0"/>
          <w:iCs w:val="0"/>
          <w:color w:val="auto"/>
          <w:spacing w:val="0"/>
        </w:rPr>
        <w:t>R</w:t>
      </w:r>
      <w:r w:rsidR="00D34F92" w:rsidRPr="00853A7A">
        <w:rPr>
          <w:rFonts w:ascii="Myriad Pro" w:eastAsiaTheme="minorEastAsia" w:hAnsi="Myriad Pro" w:cstheme="minorBidi"/>
          <w:i w:val="0"/>
          <w:iCs w:val="0"/>
          <w:color w:val="auto"/>
          <w:spacing w:val="0"/>
        </w:rPr>
        <w:t xml:space="preserve">egional </w:t>
      </w:r>
      <w:r w:rsidR="00485C43" w:rsidRPr="00853A7A">
        <w:rPr>
          <w:rFonts w:ascii="Myriad Pro" w:eastAsiaTheme="minorEastAsia" w:hAnsi="Myriad Pro" w:cstheme="minorBidi"/>
          <w:i w:val="0"/>
          <w:iCs w:val="0"/>
          <w:color w:val="auto"/>
          <w:spacing w:val="0"/>
        </w:rPr>
        <w:t>H</w:t>
      </w:r>
      <w:r w:rsidR="00D34F92" w:rsidRPr="00853A7A">
        <w:rPr>
          <w:rFonts w:ascii="Myriad Pro" w:eastAsiaTheme="minorEastAsia" w:hAnsi="Myriad Pro" w:cstheme="minorBidi"/>
          <w:i w:val="0"/>
          <w:iCs w:val="0"/>
          <w:color w:val="auto"/>
          <w:spacing w:val="0"/>
        </w:rPr>
        <w:t xml:space="preserve">ospital </w:t>
      </w:r>
      <w:r w:rsidR="00C0267D" w:rsidRPr="00853A7A">
        <w:rPr>
          <w:rFonts w:ascii="Myriad Pro" w:eastAsiaTheme="minorEastAsia" w:hAnsi="Myriad Pro" w:cstheme="minorBidi"/>
          <w:i w:val="0"/>
          <w:iCs w:val="0"/>
          <w:color w:val="auto"/>
          <w:spacing w:val="0"/>
        </w:rPr>
        <w:t>a</w:t>
      </w:r>
      <w:r w:rsidR="00D34F92" w:rsidRPr="00853A7A">
        <w:rPr>
          <w:rFonts w:ascii="Myriad Pro" w:eastAsiaTheme="minorEastAsia" w:hAnsi="Myriad Pro" w:cstheme="minorBidi"/>
          <w:i w:val="0"/>
          <w:iCs w:val="0"/>
          <w:color w:val="auto"/>
          <w:spacing w:val="0"/>
        </w:rPr>
        <w:t xml:space="preserve">waiting </w:t>
      </w:r>
      <w:r w:rsidR="00485C43" w:rsidRPr="00853A7A">
        <w:rPr>
          <w:rFonts w:ascii="Myriad Pro" w:eastAsiaTheme="minorEastAsia" w:hAnsi="Myriad Pro" w:cstheme="minorBidi"/>
          <w:i w:val="0"/>
          <w:iCs w:val="0"/>
          <w:color w:val="auto"/>
          <w:spacing w:val="0"/>
        </w:rPr>
        <w:t>a</w:t>
      </w:r>
      <w:r w:rsidR="00D34F92" w:rsidRPr="00853A7A">
        <w:rPr>
          <w:rFonts w:ascii="Myriad Pro" w:eastAsiaTheme="minorEastAsia" w:hAnsi="Myriad Pro" w:cstheme="minorBidi"/>
          <w:i w:val="0"/>
          <w:iCs w:val="0"/>
          <w:color w:val="auto"/>
          <w:spacing w:val="0"/>
        </w:rPr>
        <w:t xml:space="preserve"> final decision </w:t>
      </w:r>
      <w:r w:rsidR="00485C43" w:rsidRPr="00853A7A">
        <w:rPr>
          <w:rFonts w:ascii="Myriad Pro" w:eastAsiaTheme="minorEastAsia" w:hAnsi="Myriad Pro" w:cstheme="minorBidi"/>
          <w:i w:val="0"/>
          <w:iCs w:val="0"/>
          <w:color w:val="auto"/>
          <w:spacing w:val="0"/>
        </w:rPr>
        <w:t xml:space="preserve">on their destination </w:t>
      </w:r>
      <w:r w:rsidR="00D34F92" w:rsidRPr="00853A7A">
        <w:rPr>
          <w:rFonts w:ascii="Myriad Pro" w:eastAsiaTheme="minorEastAsia" w:hAnsi="Myriad Pro" w:cstheme="minorBidi"/>
          <w:i w:val="0"/>
          <w:iCs w:val="0"/>
          <w:color w:val="auto"/>
          <w:spacing w:val="0"/>
        </w:rPr>
        <w:t>by MoHSW</w:t>
      </w:r>
      <w:r w:rsidR="00485C43" w:rsidRPr="00853A7A">
        <w:rPr>
          <w:rFonts w:ascii="Myriad Pro" w:eastAsiaTheme="minorEastAsia" w:hAnsi="Myriad Pro" w:cstheme="minorBidi"/>
          <w:i w:val="0"/>
          <w:iCs w:val="0"/>
          <w:color w:val="auto"/>
          <w:spacing w:val="0"/>
        </w:rPr>
        <w:t xml:space="preserve"> and </w:t>
      </w:r>
      <w:r w:rsidR="00D34F92" w:rsidRPr="00853A7A">
        <w:rPr>
          <w:rFonts w:ascii="Myriad Pro" w:eastAsiaTheme="minorEastAsia" w:hAnsi="Myriad Pro" w:cstheme="minorBidi"/>
          <w:i w:val="0"/>
          <w:iCs w:val="0"/>
          <w:color w:val="auto"/>
          <w:spacing w:val="0"/>
        </w:rPr>
        <w:t>PMI</w:t>
      </w:r>
      <w:r w:rsidR="00485C43" w:rsidRPr="00853A7A">
        <w:rPr>
          <w:rFonts w:ascii="Myriad Pro" w:eastAsiaTheme="minorEastAsia" w:hAnsi="Myriad Pro" w:cstheme="minorBidi"/>
          <w:i w:val="0"/>
          <w:iCs w:val="0"/>
          <w:color w:val="auto"/>
          <w:spacing w:val="0"/>
        </w:rPr>
        <w:t>.</w:t>
      </w:r>
      <w:r w:rsidR="00DA4F61" w:rsidRPr="00853A7A">
        <w:rPr>
          <w:rFonts w:ascii="Myriad Pro" w:eastAsiaTheme="minorEastAsia" w:hAnsi="Myriad Pro" w:cstheme="minorBidi"/>
          <w:i w:val="0"/>
          <w:iCs w:val="0"/>
          <w:color w:val="auto"/>
          <w:spacing w:val="0"/>
        </w:rPr>
        <w:t xml:space="preserve"> ITN delivery and issuing documents at all levels with exception of very few places were duly filled.</w:t>
      </w:r>
    </w:p>
    <w:p w14:paraId="16899CD2" w14:textId="77777777" w:rsidR="00F608CB" w:rsidRPr="00853A7A" w:rsidRDefault="00F608CB" w:rsidP="000749A8">
      <w:pPr>
        <w:pStyle w:val="Subtitle"/>
        <w:rPr>
          <w:rFonts w:ascii="Myriad Pro" w:hAnsi="Myriad Pro"/>
          <w:b/>
        </w:rPr>
      </w:pPr>
    </w:p>
    <w:p w14:paraId="6D3675C9" w14:textId="3D162B58" w:rsidR="000749A8" w:rsidRPr="00853A7A" w:rsidRDefault="000749A8" w:rsidP="00DA4F61">
      <w:pPr>
        <w:contextualSpacing/>
        <w:rPr>
          <w:b/>
        </w:rPr>
      </w:pPr>
      <w:r w:rsidRPr="00853A7A">
        <w:rPr>
          <w:b/>
        </w:rPr>
        <w:t>Issuing – Lindi</w:t>
      </w:r>
    </w:p>
    <w:p w14:paraId="4BB9C064" w14:textId="0E5AC0EC" w:rsidR="00F608CB" w:rsidRPr="00853A7A" w:rsidRDefault="00F608CB" w:rsidP="00F608CB">
      <w:pPr>
        <w:contextualSpacing/>
      </w:pPr>
      <w:r w:rsidRPr="00853A7A">
        <w:t xml:space="preserve">No. </w:t>
      </w:r>
      <w:proofErr w:type="gramStart"/>
      <w:r w:rsidRPr="00853A7A">
        <w:t>nets</w:t>
      </w:r>
      <w:proofErr w:type="gramEnd"/>
      <w:r w:rsidRPr="00853A7A">
        <w:t xml:space="preserve"> issued</w:t>
      </w:r>
      <w:r w:rsidR="0065142F" w:rsidRPr="00853A7A">
        <w:t xml:space="preserve"> = 135,820</w:t>
      </w:r>
    </w:p>
    <w:p w14:paraId="40B975FD" w14:textId="77777777" w:rsidR="00F608CB" w:rsidRPr="00853A7A" w:rsidRDefault="00F608CB" w:rsidP="00F608CB"/>
    <w:p w14:paraId="5D51A025" w14:textId="549510C1" w:rsidR="000749A8" w:rsidRPr="00853A7A" w:rsidRDefault="000749A8" w:rsidP="00DA4F61">
      <w:pPr>
        <w:contextualSpacing/>
        <w:rPr>
          <w:b/>
        </w:rPr>
      </w:pPr>
      <w:r w:rsidRPr="00853A7A">
        <w:rPr>
          <w:b/>
        </w:rPr>
        <w:t>Issuing – Mtwara</w:t>
      </w:r>
    </w:p>
    <w:p w14:paraId="7555DDAE" w14:textId="4AA7E0CB" w:rsidR="00F608CB" w:rsidRPr="00853A7A" w:rsidRDefault="00F608CB" w:rsidP="00F608CB">
      <w:pPr>
        <w:contextualSpacing/>
      </w:pPr>
      <w:r w:rsidRPr="00853A7A">
        <w:t xml:space="preserve">No. </w:t>
      </w:r>
      <w:proofErr w:type="gramStart"/>
      <w:r w:rsidRPr="00853A7A">
        <w:t>nets</w:t>
      </w:r>
      <w:proofErr w:type="gramEnd"/>
      <w:r w:rsidRPr="00853A7A">
        <w:t xml:space="preserve"> issued</w:t>
      </w:r>
      <w:r w:rsidR="0065142F" w:rsidRPr="00853A7A">
        <w:t xml:space="preserve"> = 169,849</w:t>
      </w:r>
    </w:p>
    <w:p w14:paraId="6E29DA2D" w14:textId="77777777" w:rsidR="00F608CB" w:rsidRPr="00853A7A" w:rsidRDefault="00F608CB" w:rsidP="00F608CB"/>
    <w:p w14:paraId="2306D546" w14:textId="1C995909" w:rsidR="000749A8" w:rsidRPr="00853A7A" w:rsidRDefault="000749A8" w:rsidP="00DA4F61">
      <w:pPr>
        <w:contextualSpacing/>
        <w:rPr>
          <w:b/>
        </w:rPr>
      </w:pPr>
      <w:r w:rsidRPr="00853A7A">
        <w:rPr>
          <w:b/>
        </w:rPr>
        <w:t>Issuing – Ruvuma</w:t>
      </w:r>
    </w:p>
    <w:p w14:paraId="2DCDD395" w14:textId="2567BB64" w:rsidR="00F608CB" w:rsidRPr="00853A7A" w:rsidRDefault="00F608CB" w:rsidP="00F608CB">
      <w:pPr>
        <w:contextualSpacing/>
      </w:pPr>
      <w:r w:rsidRPr="00853A7A">
        <w:t xml:space="preserve">No. </w:t>
      </w:r>
      <w:proofErr w:type="gramStart"/>
      <w:r w:rsidRPr="00853A7A">
        <w:t>nets</w:t>
      </w:r>
      <w:proofErr w:type="gramEnd"/>
      <w:r w:rsidRPr="00853A7A">
        <w:t xml:space="preserve"> issued</w:t>
      </w:r>
      <w:r w:rsidR="0065142F" w:rsidRPr="00853A7A">
        <w:t xml:space="preserve"> = 188,738</w:t>
      </w:r>
    </w:p>
    <w:p w14:paraId="41F9796C" w14:textId="77777777" w:rsidR="000749A8" w:rsidRPr="000749A8" w:rsidRDefault="000749A8" w:rsidP="000749A8"/>
    <w:p w14:paraId="5A13B93E" w14:textId="4A7BB634" w:rsidR="000D5B66" w:rsidRPr="003E2AA8" w:rsidRDefault="000D5B66" w:rsidP="00853A7A">
      <w:pPr>
        <w:pStyle w:val="Heading2"/>
      </w:pPr>
      <w:bookmarkStart w:id="34" w:name="_Toc443034149"/>
      <w:r>
        <w:t xml:space="preserve">Challenges </w:t>
      </w:r>
      <w:r w:rsidR="00C33437">
        <w:t>D</w:t>
      </w:r>
      <w:r>
        <w:t>uring</w:t>
      </w:r>
      <w:r w:rsidRPr="000D5B66">
        <w:t xml:space="preserve"> I</w:t>
      </w:r>
      <w:r w:rsidRPr="003E2AA8">
        <w:t xml:space="preserve">ssuing at </w:t>
      </w:r>
      <w:r>
        <w:t>Schools</w:t>
      </w:r>
      <w:bookmarkEnd w:id="34"/>
    </w:p>
    <w:p w14:paraId="4138F34D" w14:textId="77777777" w:rsidR="00ED4DB7" w:rsidRDefault="00D461A1" w:rsidP="00ED4DB7">
      <w:pPr>
        <w:pStyle w:val="Subtitle"/>
        <w:numPr>
          <w:ilvl w:val="0"/>
          <w:numId w:val="34"/>
        </w:numPr>
        <w:rPr>
          <w:rFonts w:ascii="Myriad Pro" w:eastAsiaTheme="minorEastAsia" w:hAnsi="Myriad Pro" w:cstheme="minorBidi"/>
          <w:i w:val="0"/>
          <w:iCs w:val="0"/>
          <w:color w:val="auto"/>
          <w:spacing w:val="0"/>
        </w:rPr>
      </w:pPr>
      <w:r w:rsidRPr="00853A7A">
        <w:rPr>
          <w:rFonts w:ascii="Myriad Pro" w:eastAsiaTheme="minorEastAsia" w:hAnsi="Myriad Pro" w:cstheme="minorBidi"/>
          <w:i w:val="0"/>
          <w:iCs w:val="0"/>
          <w:color w:val="auto"/>
          <w:spacing w:val="0"/>
        </w:rPr>
        <w:t>Not all WECs re-collected the quantification data or submitted accurate re-quantification data, despite being instructed to do so by the Regional Administrative Secretaries (RAS) and DEDs. In some schools this led either to an under- or an over-supply of nets. In these cases, WECs were requested to collect all ITNs remaining in their schools at the same time as they collected issuing data from the teachers, and to submit both to the district for reallocation to schools under-supplied. This ITN reallocation was documented using reallocation forms developed by VectorWorks</w:t>
      </w:r>
      <w:proofErr w:type="gramStart"/>
      <w:r w:rsidRPr="00853A7A">
        <w:rPr>
          <w:rFonts w:ascii="Myriad Pro" w:eastAsiaTheme="minorEastAsia" w:hAnsi="Myriad Pro" w:cstheme="minorBidi"/>
          <w:i w:val="0"/>
          <w:iCs w:val="0"/>
          <w:color w:val="auto"/>
          <w:spacing w:val="0"/>
        </w:rPr>
        <w:t>;</w:t>
      </w:r>
      <w:proofErr w:type="gramEnd"/>
      <w:r w:rsidRPr="00853A7A">
        <w:rPr>
          <w:rFonts w:ascii="Myriad Pro" w:eastAsiaTheme="minorEastAsia" w:hAnsi="Myriad Pro" w:cstheme="minorBidi"/>
          <w:i w:val="0"/>
          <w:iCs w:val="0"/>
          <w:color w:val="auto"/>
          <w:spacing w:val="0"/>
        </w:rPr>
        <w:t xml:space="preserve"> one for transfer of ITNs out of a school and the other for receiving ITNs by a school. These forms were to be signed by two parties - a teacher and a supervision team member; one copy remained with the school while the other was submitted to the district for documentation purposes. Despite this documentation, reallocation was felt to be a tedious job that was done under high pressure; it had to be completed in a short time frame and required extra care for proper documentation. </w:t>
      </w:r>
    </w:p>
    <w:p w14:paraId="5D1B8CBE" w14:textId="40DAA737" w:rsidR="00D461A1" w:rsidRPr="00ED4DB7" w:rsidRDefault="00D461A1" w:rsidP="00ED4DB7">
      <w:pPr>
        <w:pStyle w:val="Subtitle"/>
        <w:numPr>
          <w:ilvl w:val="0"/>
          <w:numId w:val="0"/>
        </w:numPr>
        <w:ind w:left="1440"/>
        <w:rPr>
          <w:rFonts w:ascii="Myriad Pro" w:eastAsiaTheme="minorEastAsia" w:hAnsi="Myriad Pro" w:cstheme="minorBidi"/>
          <w:i w:val="0"/>
          <w:iCs w:val="0"/>
          <w:color w:val="auto"/>
          <w:spacing w:val="0"/>
        </w:rPr>
      </w:pPr>
      <w:r w:rsidRPr="00ED4DB7">
        <w:rPr>
          <w:rFonts w:ascii="Myriad Pro" w:eastAsiaTheme="minorEastAsia" w:hAnsi="Myriad Pro" w:cstheme="minorBidi"/>
          <w:b/>
          <w:iCs w:val="0"/>
          <w:color w:val="auto"/>
          <w:spacing w:val="0"/>
        </w:rPr>
        <w:t>Solution</w:t>
      </w:r>
      <w:r w:rsidRPr="00ED4DB7">
        <w:rPr>
          <w:rFonts w:ascii="Myriad Pro" w:eastAsiaTheme="minorEastAsia" w:hAnsi="Myriad Pro" w:cstheme="minorBidi"/>
          <w:i w:val="0"/>
          <w:iCs w:val="0"/>
          <w:color w:val="auto"/>
          <w:spacing w:val="0"/>
        </w:rPr>
        <w:t xml:space="preserve">: In order to avoid or minimize reallocations, initial quantification data should be as accurate as possible, enough time for re-bundling should be allocated to ensure a thorough process with complete packing lists, and re-bundling in districts should be supervised by national and regional teams. For SNP4, in addition to greater emphasis on improved quantification, VectorWorks can consider modifying the SOP to include re-bundling instructions as well as very specific instructions for school staff, WECs, and districts to report and mitigate an over or under supply of ITNs to schools. </w:t>
      </w:r>
    </w:p>
    <w:p w14:paraId="3F533B60" w14:textId="77777777" w:rsidR="00D461A1" w:rsidRPr="00853A7A" w:rsidRDefault="00D461A1" w:rsidP="00D461A1">
      <w:pPr>
        <w:ind w:left="720"/>
      </w:pPr>
    </w:p>
    <w:p w14:paraId="4BA5F429" w14:textId="77777777" w:rsidR="00ED4DB7" w:rsidRDefault="007F281E" w:rsidP="00ED4DB7">
      <w:pPr>
        <w:pStyle w:val="Subtitle"/>
        <w:numPr>
          <w:ilvl w:val="0"/>
          <w:numId w:val="34"/>
        </w:numPr>
        <w:rPr>
          <w:rFonts w:ascii="Myriad Pro" w:eastAsiaTheme="minorEastAsia" w:hAnsi="Myriad Pro" w:cstheme="minorBidi"/>
          <w:i w:val="0"/>
          <w:iCs w:val="0"/>
          <w:color w:val="auto"/>
          <w:spacing w:val="0"/>
        </w:rPr>
      </w:pPr>
      <w:r w:rsidRPr="00853A7A">
        <w:rPr>
          <w:rFonts w:ascii="Myriad Pro" w:eastAsiaTheme="minorEastAsia" w:hAnsi="Myriad Pro" w:cstheme="minorBidi"/>
          <w:i w:val="0"/>
          <w:iCs w:val="0"/>
          <w:color w:val="auto"/>
          <w:spacing w:val="0"/>
        </w:rPr>
        <w:t>During the procedural audit, teachers a</w:t>
      </w:r>
      <w:r w:rsidR="009E1E88" w:rsidRPr="00853A7A">
        <w:rPr>
          <w:rFonts w:ascii="Myriad Pro" w:eastAsiaTheme="minorEastAsia" w:hAnsi="Myriad Pro" w:cstheme="minorBidi"/>
          <w:i w:val="0"/>
          <w:iCs w:val="0"/>
          <w:color w:val="auto"/>
          <w:spacing w:val="0"/>
        </w:rPr>
        <w:t xml:space="preserve">nd head-teachers expressed doubts about their duties on the day of issuing. </w:t>
      </w:r>
    </w:p>
    <w:p w14:paraId="4EC5652A" w14:textId="38949AF1" w:rsidR="009E1E88" w:rsidRPr="00ED4DB7" w:rsidRDefault="009E1E88" w:rsidP="00ED4DB7">
      <w:pPr>
        <w:ind w:left="1440"/>
      </w:pPr>
      <w:r w:rsidRPr="00ED4DB7">
        <w:rPr>
          <w:b/>
          <w:i/>
        </w:rPr>
        <w:t>Solution</w:t>
      </w:r>
      <w:r w:rsidRPr="00853A7A">
        <w:t>: School staff requested that VectorWorks design a checklist for their use during issuing day that details the steps to be followed before, during and after issuing. Given the length of time between their orientation and issuing, this tool could be an easy to use reminder of their tasks. This checklist can also include some key messages so that teachers are able to answer queries from parents in a comprehensive and consistent way.</w:t>
      </w:r>
    </w:p>
    <w:p w14:paraId="1D63CB34" w14:textId="77777777" w:rsidR="009E1E88" w:rsidRPr="00853A7A" w:rsidRDefault="009E1E88" w:rsidP="009E1E88">
      <w:pPr>
        <w:ind w:left="720"/>
      </w:pPr>
    </w:p>
    <w:p w14:paraId="01E61895" w14:textId="64C0876C" w:rsidR="000D5B66" w:rsidRPr="00853A7A" w:rsidRDefault="000D5B66" w:rsidP="000D5B66">
      <w:pPr>
        <w:pStyle w:val="Subtitle"/>
        <w:numPr>
          <w:ilvl w:val="0"/>
          <w:numId w:val="34"/>
        </w:numPr>
        <w:rPr>
          <w:rFonts w:ascii="Myriad Pro" w:eastAsiaTheme="minorEastAsia" w:hAnsi="Myriad Pro" w:cstheme="minorBidi"/>
          <w:i w:val="0"/>
          <w:iCs w:val="0"/>
          <w:color w:val="auto"/>
          <w:spacing w:val="0"/>
        </w:rPr>
      </w:pPr>
      <w:r w:rsidRPr="00853A7A">
        <w:rPr>
          <w:rFonts w:ascii="Myriad Pro" w:eastAsiaTheme="minorEastAsia" w:hAnsi="Myriad Pro" w:cstheme="minorBidi"/>
          <w:i w:val="0"/>
          <w:iCs w:val="0"/>
          <w:color w:val="auto"/>
          <w:spacing w:val="0"/>
        </w:rPr>
        <w:t xml:space="preserve">The SOP stated that students who were absent on issuing day should be given their ITN upon returning to school; however, the SOP also stated that issuing should be complete within 24 hours of ITN drop-off at schools and gave no instruction on how to address the chronic absenteeism of many students. Teachers reported that in some cases, they needed up to six days to distribute all ITNs to their class, causing some confusion and delays in completing issuing and sharing issuing </w:t>
      </w:r>
      <w:r w:rsidRPr="00853A7A">
        <w:rPr>
          <w:rFonts w:ascii="Myriad Pro" w:eastAsiaTheme="minorEastAsia" w:hAnsi="Myriad Pro" w:cstheme="minorBidi"/>
          <w:i w:val="0"/>
          <w:iCs w:val="0"/>
          <w:color w:val="auto"/>
          <w:spacing w:val="0"/>
        </w:rPr>
        <w:lastRenderedPageBreak/>
        <w:t xml:space="preserve">data. In addition, some teachers reported that students </w:t>
      </w:r>
      <w:proofErr w:type="gramStart"/>
      <w:r w:rsidRPr="00853A7A">
        <w:rPr>
          <w:rFonts w:ascii="Myriad Pro" w:eastAsiaTheme="minorEastAsia" w:hAnsi="Myriad Pro" w:cstheme="minorBidi"/>
          <w:i w:val="0"/>
          <w:iCs w:val="0"/>
          <w:color w:val="auto"/>
          <w:spacing w:val="0"/>
        </w:rPr>
        <w:t>can</w:t>
      </w:r>
      <w:proofErr w:type="gramEnd"/>
      <w:r w:rsidRPr="00853A7A">
        <w:rPr>
          <w:rFonts w:ascii="Myriad Pro" w:eastAsiaTheme="minorEastAsia" w:hAnsi="Myriad Pro" w:cstheme="minorBidi"/>
          <w:i w:val="0"/>
          <w:iCs w:val="0"/>
          <w:color w:val="auto"/>
          <w:spacing w:val="0"/>
        </w:rPr>
        <w:t xml:space="preserve"> be absent for weeks at a time. In these cases, ITNs could be stored at the school for long periods, awaiting the student’s return, thereby increasing the likelihood that the ITN will be lost or damaged.</w:t>
      </w:r>
    </w:p>
    <w:p w14:paraId="252F380A" w14:textId="4382C742" w:rsidR="000D5B66" w:rsidRPr="00853A7A" w:rsidRDefault="000D5B66" w:rsidP="00ED4DB7">
      <w:pPr>
        <w:ind w:left="1440"/>
      </w:pPr>
      <w:r w:rsidRPr="00853A7A">
        <w:rPr>
          <w:b/>
          <w:i/>
        </w:rPr>
        <w:t>Solution</w:t>
      </w:r>
      <w:r w:rsidRPr="00853A7A">
        <w:t xml:space="preserve">: </w:t>
      </w:r>
      <w:r w:rsidR="003D2D37" w:rsidRPr="00853A7A">
        <w:t>Provide more guidance to schools on how to handle pupils who are absent on issuing day, including</w:t>
      </w:r>
      <w:r w:rsidR="00DA34AA" w:rsidRPr="00853A7A">
        <w:t xml:space="preserve"> providing a phone number for teachers to call for guidance during issuing, establishing a secure location at schools for storing ITNs for absent students, and </w:t>
      </w:r>
      <w:r w:rsidR="003D2D37" w:rsidRPr="00853A7A">
        <w:t xml:space="preserve">setting </w:t>
      </w:r>
      <w:r w:rsidRPr="00853A7A">
        <w:t>an off</w:t>
      </w:r>
      <w:r w:rsidR="003D2D37" w:rsidRPr="00853A7A">
        <w:t>icial deadline</w:t>
      </w:r>
      <w:r w:rsidRPr="00853A7A">
        <w:t xml:space="preserve"> on how long </w:t>
      </w:r>
      <w:r w:rsidR="003D2D37" w:rsidRPr="00853A7A">
        <w:t>schools</w:t>
      </w:r>
      <w:r w:rsidRPr="00853A7A">
        <w:t xml:space="preserve"> ought to wait for absentee students before returning </w:t>
      </w:r>
      <w:r w:rsidR="003D2D37" w:rsidRPr="00853A7A">
        <w:t xml:space="preserve">any undistributed </w:t>
      </w:r>
      <w:r w:rsidRPr="00853A7A">
        <w:t xml:space="preserve">ITNs </w:t>
      </w:r>
      <w:r w:rsidR="003D2D37" w:rsidRPr="00853A7A">
        <w:t xml:space="preserve">back </w:t>
      </w:r>
      <w:r w:rsidRPr="00853A7A">
        <w:t>to the district.</w:t>
      </w:r>
    </w:p>
    <w:p w14:paraId="09197ECF" w14:textId="77777777" w:rsidR="00726284" w:rsidRPr="00853A7A" w:rsidRDefault="00726284" w:rsidP="003D2D37">
      <w:pPr>
        <w:ind w:left="720"/>
      </w:pPr>
    </w:p>
    <w:p w14:paraId="61FE2F47" w14:textId="5D87FE03" w:rsidR="00726284" w:rsidRPr="00853A7A" w:rsidRDefault="00C80465" w:rsidP="003D2D37">
      <w:pPr>
        <w:pStyle w:val="ListParagraph"/>
        <w:numPr>
          <w:ilvl w:val="0"/>
          <w:numId w:val="34"/>
        </w:numPr>
      </w:pPr>
      <w:r w:rsidRPr="00853A7A">
        <w:t>Teachers, head-teachers</w:t>
      </w:r>
      <w:r w:rsidR="00330E8A" w:rsidRPr="00853A7A">
        <w:t>, WECs</w:t>
      </w:r>
      <w:r w:rsidRPr="00853A7A">
        <w:t xml:space="preserve"> and transporters </w:t>
      </w:r>
      <w:r w:rsidR="00726284" w:rsidRPr="00853A7A">
        <w:t xml:space="preserve">who had questions or doubts during issuing were not sure </w:t>
      </w:r>
      <w:proofErr w:type="gramStart"/>
      <w:r w:rsidR="00726284" w:rsidRPr="00853A7A">
        <w:t>who</w:t>
      </w:r>
      <w:proofErr w:type="gramEnd"/>
      <w:r w:rsidR="00726284" w:rsidRPr="00853A7A">
        <w:t xml:space="preserve"> to consult for answers.</w:t>
      </w:r>
      <w:r w:rsidR="00330E8A" w:rsidRPr="00853A7A">
        <w:t xml:space="preserve"> Supervision teams with regional authorities are only able to visit a sub-set of the schools, so a clear mechanism for quick consultations with regional authorities is required. </w:t>
      </w:r>
    </w:p>
    <w:p w14:paraId="1F859DB1" w14:textId="508DBA6E" w:rsidR="000D5B66" w:rsidRPr="00853A7A" w:rsidRDefault="00726284" w:rsidP="00ED4DB7">
      <w:pPr>
        <w:pStyle w:val="ListParagraph"/>
        <w:ind w:left="1440"/>
      </w:pPr>
      <w:r w:rsidRPr="00853A7A">
        <w:rPr>
          <w:b/>
          <w:i/>
        </w:rPr>
        <w:t>Solution</w:t>
      </w:r>
      <w:r w:rsidRPr="00853A7A">
        <w:t xml:space="preserve">: In addition to improved orientation, </w:t>
      </w:r>
      <w:r w:rsidR="007F281E" w:rsidRPr="00853A7A">
        <w:t>VectorWorks can add into the SOP, a procedure to be followed when schools need to clarify information or report an issue. A</w:t>
      </w:r>
      <w:r w:rsidR="002D695A" w:rsidRPr="00853A7A">
        <w:t>n “emergency”</w:t>
      </w:r>
      <w:r w:rsidRPr="00853A7A">
        <w:t xml:space="preserve"> </w:t>
      </w:r>
      <w:proofErr w:type="gramStart"/>
      <w:r w:rsidRPr="00853A7A">
        <w:t>phone</w:t>
      </w:r>
      <w:proofErr w:type="gramEnd"/>
      <w:r w:rsidRPr="00853A7A">
        <w:t xml:space="preserve"> number </w:t>
      </w:r>
      <w:r w:rsidR="007F281E" w:rsidRPr="00853A7A">
        <w:t>for calls or SMS</w:t>
      </w:r>
      <w:r w:rsidR="00330E8A" w:rsidRPr="00853A7A">
        <w:t xml:space="preserve"> that reaches an appointed regional technical team member directly (to minimize time for the message to travel up the chain from the school, to the WEC, to the district and finally to the region) </w:t>
      </w:r>
      <w:r w:rsidRPr="00853A7A">
        <w:t xml:space="preserve">can be provided to respond to questions that arrive during the issuing process. </w:t>
      </w:r>
    </w:p>
    <w:p w14:paraId="32229202" w14:textId="77777777" w:rsidR="00726284" w:rsidRPr="00853A7A" w:rsidRDefault="00726284" w:rsidP="00991281">
      <w:pPr>
        <w:pStyle w:val="ListParagraph"/>
      </w:pPr>
    </w:p>
    <w:p w14:paraId="17D12CDC" w14:textId="1854E12B" w:rsidR="00726284" w:rsidRPr="00853A7A" w:rsidRDefault="00726284" w:rsidP="00726284">
      <w:pPr>
        <w:pStyle w:val="ListParagraph"/>
        <w:numPr>
          <w:ilvl w:val="0"/>
          <w:numId w:val="34"/>
        </w:numPr>
      </w:pPr>
      <w:r w:rsidRPr="00853A7A">
        <w:t xml:space="preserve">A complaint reported by many teachers during the procedural audit was the lack of an incentive for their participation in SNP3. Teachers were appreciative of being issued with ITNs during SNP2, noting that they too live in the same areas as the students and are affected by malaria. Also, they commented that, by providing them with ITNs, they </w:t>
      </w:r>
      <w:proofErr w:type="gramStart"/>
      <w:r w:rsidRPr="00853A7A">
        <w:t>can</w:t>
      </w:r>
      <w:proofErr w:type="gramEnd"/>
      <w:r w:rsidRPr="00853A7A">
        <w:t xml:space="preserve"> better serve as role models for ITN use in their community. The decision not to provide teachers with an ITN was based on the need for the SNP to be a sustainable model of school-based distribution. It was felt that issuing an ITN to all primary school teachers each year would be unsustainable at a national scale.</w:t>
      </w:r>
    </w:p>
    <w:p w14:paraId="4FB6EB12" w14:textId="77C224B7" w:rsidR="00726284" w:rsidRPr="00853A7A" w:rsidRDefault="00991281" w:rsidP="00ED4DB7">
      <w:pPr>
        <w:pStyle w:val="ListParagraph"/>
        <w:ind w:left="1440"/>
      </w:pPr>
      <w:r w:rsidRPr="00853A7A">
        <w:rPr>
          <w:b/>
          <w:i/>
        </w:rPr>
        <w:t>Solution</w:t>
      </w:r>
      <w:r w:rsidRPr="00853A7A">
        <w:t xml:space="preserve">: The solution to this challenge is not straightforward. In planning SNP4, stakeholders may re-visit this discussion, noting that the overall </w:t>
      </w:r>
      <w:r w:rsidR="00726284" w:rsidRPr="00853A7A">
        <w:t>purpose of the SNP</w:t>
      </w:r>
      <w:r w:rsidRPr="00853A7A">
        <w:t xml:space="preserve"> is to sustain ITN coverage. The</w:t>
      </w:r>
      <w:r w:rsidR="00726284" w:rsidRPr="00853A7A">
        <w:t xml:space="preserve"> sch</w:t>
      </w:r>
      <w:r w:rsidRPr="00853A7A">
        <w:t>ool-based distribution strategy targets</w:t>
      </w:r>
      <w:r w:rsidR="00726284" w:rsidRPr="00853A7A">
        <w:t xml:space="preserve"> school pupils </w:t>
      </w:r>
      <w:r w:rsidRPr="00853A7A">
        <w:t>as</w:t>
      </w:r>
      <w:r w:rsidR="00726284" w:rsidRPr="00853A7A">
        <w:t xml:space="preserve"> the recipients of the ITNs but they are not intended to be the sole users of the ITN. Schools are considered a channel by which ITNs can be supplied to the community. Provision of ITNs to teachers would serve to increase co</w:t>
      </w:r>
      <w:r w:rsidRPr="00853A7A">
        <w:t xml:space="preserve">mmunity coverage and may </w:t>
      </w:r>
      <w:r w:rsidR="00726284" w:rsidRPr="00853A7A">
        <w:t>incentiv</w:t>
      </w:r>
      <w:r w:rsidRPr="00853A7A">
        <w:t>ize</w:t>
      </w:r>
      <w:r w:rsidR="00726284" w:rsidRPr="00853A7A">
        <w:t xml:space="preserve"> them to fully participate in the program.</w:t>
      </w:r>
      <w:r w:rsidRPr="00853A7A">
        <w:t xml:space="preserve"> On the other hand, in the pursuit of greater ownership of SNP by the MoEVT, teachers should, over time, consider their role in SNP as one of their regular annual duties in execution of their job responsibilities. </w:t>
      </w:r>
    </w:p>
    <w:p w14:paraId="7349B975" w14:textId="77777777" w:rsidR="000D5B66" w:rsidRDefault="000D5B66" w:rsidP="000749A8">
      <w:pPr>
        <w:pStyle w:val="Subtitle"/>
        <w:rPr>
          <w:b/>
        </w:rPr>
      </w:pPr>
    </w:p>
    <w:p w14:paraId="54E0FA18" w14:textId="0709BE8A" w:rsidR="00172884" w:rsidRPr="000749A8" w:rsidRDefault="00C7343B" w:rsidP="00853A7A">
      <w:pPr>
        <w:pStyle w:val="Heading2"/>
      </w:pPr>
      <w:bookmarkStart w:id="35" w:name="_Toc443034150"/>
      <w:r w:rsidRPr="000749A8">
        <w:t>Supervis</w:t>
      </w:r>
      <w:r w:rsidR="00532E3C">
        <w:t xml:space="preserve">ion </w:t>
      </w:r>
      <w:r w:rsidR="00C33437">
        <w:t>D</w:t>
      </w:r>
      <w:r w:rsidR="00532E3C">
        <w:t>uring I</w:t>
      </w:r>
      <w:r w:rsidRPr="000749A8">
        <w:t>ssuing</w:t>
      </w:r>
      <w:bookmarkEnd w:id="35"/>
    </w:p>
    <w:p w14:paraId="0738044B" w14:textId="0C9BF3DC" w:rsidR="000749A8" w:rsidRPr="00853A7A" w:rsidRDefault="00532E3C" w:rsidP="00B0116D">
      <w:r w:rsidRPr="00853A7A">
        <w:t>VectorWorks, in collaboration with government representatives</w:t>
      </w:r>
      <w:r w:rsidR="00F159A8" w:rsidRPr="00853A7A">
        <w:t>,</w:t>
      </w:r>
      <w:r w:rsidRPr="00853A7A">
        <w:t xml:space="preserve"> conducted supervision activities to oversee the issuing of ITNs in schools from August 12 to August 26, 2015. Supervision was intended to observe whether program procedures were followed and to provide support to the regional and district teams during ITN re-bundling, delivery to schools, and issuing to pupils.</w:t>
      </w:r>
      <w:r w:rsidR="00814D73" w:rsidRPr="00853A7A">
        <w:t xml:space="preserve"> During the course of supervision, teams crosschecked program documents</w:t>
      </w:r>
      <w:r w:rsidR="00F159A8" w:rsidRPr="00853A7A">
        <w:t>, including proof of delivery forms,</w:t>
      </w:r>
      <w:r w:rsidR="00814D73" w:rsidRPr="00853A7A">
        <w:t xml:space="preserve"> conducted key informant interviews, and directly observed activities to confirm whether proper procedures were followed at various stages of ITN transport, delivery, and issuing. </w:t>
      </w:r>
      <w:r w:rsidR="00F159A8" w:rsidRPr="00853A7A">
        <w:t xml:space="preserve">Forms were checked that the numbers of ITNs were correct and matched packing lists, as well as if forms were duly completed and signed. </w:t>
      </w:r>
    </w:p>
    <w:p w14:paraId="79457564" w14:textId="77777777" w:rsidR="00532E3C" w:rsidRPr="00853A7A" w:rsidRDefault="00532E3C" w:rsidP="00B0116D"/>
    <w:p w14:paraId="4D1BE4C7" w14:textId="526151DE" w:rsidR="002A2C77" w:rsidRPr="00853A7A" w:rsidRDefault="00532E3C" w:rsidP="00B0116D">
      <w:r w:rsidRPr="00853A7A">
        <w:t xml:space="preserve">Three supervision teams were formed at the national level and were comprised of representatives from </w:t>
      </w:r>
      <w:r w:rsidR="00F92D5B" w:rsidRPr="00853A7A">
        <w:t>VectorWorks</w:t>
      </w:r>
      <w:r w:rsidRPr="00853A7A">
        <w:t xml:space="preserve">, PMO-RALG, </w:t>
      </w:r>
      <w:r w:rsidR="00E1720F" w:rsidRPr="00853A7A">
        <w:t xml:space="preserve">and </w:t>
      </w:r>
      <w:r w:rsidRPr="00853A7A">
        <w:t>the MoHSW</w:t>
      </w:r>
      <w:r w:rsidR="0026721A" w:rsidRPr="00853A7A">
        <w:t xml:space="preserve">. </w:t>
      </w:r>
      <w:r w:rsidRPr="00853A7A">
        <w:t xml:space="preserve"> Each team was allocated to a region </w:t>
      </w:r>
      <w:r w:rsidR="00F159A8" w:rsidRPr="00853A7A">
        <w:t xml:space="preserve">where </w:t>
      </w:r>
      <w:proofErr w:type="gramStart"/>
      <w:r w:rsidRPr="00853A7A">
        <w:t xml:space="preserve">they </w:t>
      </w:r>
      <w:r w:rsidR="00F159A8" w:rsidRPr="00853A7A">
        <w:t xml:space="preserve">were </w:t>
      </w:r>
      <w:r w:rsidRPr="00853A7A">
        <w:t xml:space="preserve">joined </w:t>
      </w:r>
      <w:r w:rsidR="00F159A8" w:rsidRPr="00853A7A">
        <w:t xml:space="preserve">by </w:t>
      </w:r>
      <w:r w:rsidRPr="00853A7A">
        <w:lastRenderedPageBreak/>
        <w:t>the Regional Technical Team</w:t>
      </w:r>
      <w:proofErr w:type="gramEnd"/>
      <w:r w:rsidRPr="00853A7A">
        <w:t>.</w:t>
      </w:r>
      <w:r w:rsidR="00F159A8" w:rsidRPr="00853A7A">
        <w:t xml:space="preserve"> U</w:t>
      </w:r>
      <w:r w:rsidRPr="00853A7A">
        <w:t>pon arrival in each district, members of the District Technical Team joined the supervision teams for all activities in that district.</w:t>
      </w:r>
      <w:r w:rsidR="002A2C77" w:rsidRPr="00853A7A">
        <w:t xml:space="preserve"> </w:t>
      </w:r>
      <w:r w:rsidR="00814D73" w:rsidRPr="00853A7A">
        <w:t xml:space="preserve"> </w:t>
      </w:r>
      <w:r w:rsidR="002A2C77" w:rsidRPr="00853A7A">
        <w:t xml:space="preserve">Schools were selected to receive supervision visits randomly, with each supervision team focusing on specific ITN transportation route(s). </w:t>
      </w:r>
    </w:p>
    <w:p w14:paraId="40D80814" w14:textId="77777777" w:rsidR="00DA4F61" w:rsidRPr="00853A7A" w:rsidRDefault="00DA4F61" w:rsidP="00B0116D"/>
    <w:p w14:paraId="0E03C223" w14:textId="7A8E9AC5" w:rsidR="002A2C77" w:rsidRPr="00853A7A" w:rsidRDefault="00C33437" w:rsidP="00B0116D">
      <w:r w:rsidRPr="00853A7A">
        <w:t>S</w:t>
      </w:r>
      <w:r w:rsidR="002A2C77" w:rsidRPr="00853A7A">
        <w:t>upervision activities included:</w:t>
      </w:r>
    </w:p>
    <w:p w14:paraId="2AC9E045" w14:textId="77777777" w:rsidR="00887F94" w:rsidRPr="00853A7A" w:rsidRDefault="00887F94" w:rsidP="00B0116D"/>
    <w:p w14:paraId="413B7CE6" w14:textId="5A54402A" w:rsidR="002A2C77" w:rsidRPr="00853A7A" w:rsidRDefault="002A2C77" w:rsidP="00C02280">
      <w:pPr>
        <w:numPr>
          <w:ilvl w:val="0"/>
          <w:numId w:val="6"/>
        </w:numPr>
      </w:pPr>
      <w:r w:rsidRPr="00853A7A">
        <w:rPr>
          <w:b/>
        </w:rPr>
        <w:t>Desk review:</w:t>
      </w:r>
      <w:r w:rsidRPr="00853A7A">
        <w:t xml:space="preserve"> Program documents were thoroughly reviewed to determine whether procedures were followed and properly documented. Some of the documents reviewed during supervision includ</w:t>
      </w:r>
      <w:r w:rsidR="00494D9B" w:rsidRPr="00853A7A">
        <w:t>e: Proof of ITN Delivery Forms</w:t>
      </w:r>
      <w:r w:rsidRPr="00853A7A">
        <w:t>, ITN realloc</w:t>
      </w:r>
      <w:r w:rsidR="00494D9B" w:rsidRPr="00853A7A">
        <w:t>ation documents and packing lists</w:t>
      </w:r>
      <w:r w:rsidRPr="00853A7A">
        <w:t xml:space="preserve">. </w:t>
      </w:r>
    </w:p>
    <w:p w14:paraId="0C30F7EA" w14:textId="77777777" w:rsidR="002A2C77" w:rsidRPr="00853A7A" w:rsidRDefault="002A2C77" w:rsidP="00B0116D">
      <w:pPr>
        <w:ind w:left="774"/>
      </w:pPr>
    </w:p>
    <w:p w14:paraId="223368A3" w14:textId="1C1E02CE" w:rsidR="002A2C77" w:rsidRPr="00853A7A" w:rsidRDefault="002A2C77" w:rsidP="00C02280">
      <w:pPr>
        <w:numPr>
          <w:ilvl w:val="0"/>
          <w:numId w:val="6"/>
        </w:numPr>
      </w:pPr>
      <w:r w:rsidRPr="00853A7A">
        <w:rPr>
          <w:b/>
        </w:rPr>
        <w:t xml:space="preserve">Direct observation: </w:t>
      </w:r>
      <w:r w:rsidRPr="00853A7A">
        <w:t>Supervision teams observed the following ac</w:t>
      </w:r>
      <w:r w:rsidR="00494D9B" w:rsidRPr="00853A7A">
        <w:t>tivities and, using checklists</w:t>
      </w:r>
      <w:r w:rsidRPr="00853A7A">
        <w:t>, they documented whether official program procedures were followed:</w:t>
      </w:r>
    </w:p>
    <w:p w14:paraId="471AF4FD" w14:textId="77777777" w:rsidR="002A2C77" w:rsidRPr="00853A7A" w:rsidRDefault="002A2C77" w:rsidP="00C02280">
      <w:pPr>
        <w:numPr>
          <w:ilvl w:val="0"/>
          <w:numId w:val="7"/>
        </w:numPr>
      </w:pPr>
      <w:r w:rsidRPr="00853A7A">
        <w:rPr>
          <w:i/>
        </w:rPr>
        <w:t>ITN transportation to schools</w:t>
      </w:r>
      <w:r w:rsidRPr="00853A7A">
        <w:t>: Teams observed whether ITNs were delivered in a timely manner and in the right quantities, and whether the deliveries were documented appropriately.</w:t>
      </w:r>
    </w:p>
    <w:p w14:paraId="70356280" w14:textId="77777777" w:rsidR="002A2C77" w:rsidRPr="00853A7A" w:rsidRDefault="002A2C77" w:rsidP="00C02280">
      <w:pPr>
        <w:numPr>
          <w:ilvl w:val="0"/>
          <w:numId w:val="7"/>
        </w:numPr>
      </w:pPr>
      <w:r w:rsidRPr="00853A7A">
        <w:rPr>
          <w:i/>
        </w:rPr>
        <w:t>ITN issuing</w:t>
      </w:r>
      <w:r w:rsidRPr="00853A7A">
        <w:t>: Teams supervised the issuing of ITNs to pupils, particularly focusing on whether procedures for record keeping and documentation were adhered to, and if there was an excess or shortage of nets at schools.</w:t>
      </w:r>
    </w:p>
    <w:p w14:paraId="2D0B233D" w14:textId="77777777" w:rsidR="002A2C77" w:rsidRPr="00853A7A" w:rsidRDefault="002A2C77" w:rsidP="00B0116D">
      <w:pPr>
        <w:ind w:left="1134"/>
      </w:pPr>
    </w:p>
    <w:p w14:paraId="4B10CB79" w14:textId="36D4D328" w:rsidR="002A2C77" w:rsidRPr="00853A7A" w:rsidRDefault="002A2C77" w:rsidP="00C02280">
      <w:pPr>
        <w:numPr>
          <w:ilvl w:val="0"/>
          <w:numId w:val="6"/>
        </w:numPr>
      </w:pPr>
      <w:r w:rsidRPr="00853A7A">
        <w:rPr>
          <w:b/>
        </w:rPr>
        <w:t>Key informant interviews</w:t>
      </w:r>
      <w:r w:rsidRPr="00853A7A">
        <w:t xml:space="preserve">: A range of stakeholders was interviewed, including members of the Regional and District Technical Teams, WECs, </w:t>
      </w:r>
      <w:r w:rsidR="004E3C34" w:rsidRPr="00853A7A">
        <w:t>Head Teacher</w:t>
      </w:r>
      <w:r w:rsidRPr="00853A7A">
        <w:t>s and class teachers. During these interviews, checklists were used to determine whether prog</w:t>
      </w:r>
      <w:r w:rsidR="00494D9B" w:rsidRPr="00853A7A">
        <w:t>ram procedures were adhered to</w:t>
      </w:r>
      <w:r w:rsidRPr="00853A7A">
        <w:t>.</w:t>
      </w:r>
    </w:p>
    <w:p w14:paraId="24C17ED4" w14:textId="77777777" w:rsidR="002A2C77" w:rsidRPr="00853A7A" w:rsidRDefault="002A2C77" w:rsidP="00B0116D">
      <w:pPr>
        <w:ind w:left="774"/>
      </w:pPr>
    </w:p>
    <w:p w14:paraId="5E5ACE47" w14:textId="4907951A" w:rsidR="002A2C77" w:rsidRPr="00853A7A" w:rsidRDefault="002A2C77" w:rsidP="00C02280">
      <w:pPr>
        <w:numPr>
          <w:ilvl w:val="0"/>
          <w:numId w:val="6"/>
        </w:numPr>
      </w:pPr>
      <w:r w:rsidRPr="00853A7A">
        <w:rPr>
          <w:b/>
        </w:rPr>
        <w:t>Physical counting:</w:t>
      </w:r>
      <w:r w:rsidRPr="00853A7A">
        <w:t xml:space="preserve"> Teams randomly visited several eligible classes that were issued with </w:t>
      </w:r>
      <w:r w:rsidR="00C33437" w:rsidRPr="00853A7A">
        <w:t>ITNs to count pupils who received nets</w:t>
      </w:r>
      <w:r w:rsidRPr="00853A7A">
        <w:t xml:space="preserve">. </w:t>
      </w:r>
    </w:p>
    <w:p w14:paraId="58C857F3" w14:textId="77777777" w:rsidR="00A02524" w:rsidRPr="00853A7A" w:rsidRDefault="00A02524" w:rsidP="00A02524"/>
    <w:p w14:paraId="18E2F453" w14:textId="4FDF9D9D" w:rsidR="00A02524" w:rsidRPr="00853A7A" w:rsidRDefault="00A02524" w:rsidP="00A02524">
      <w:r w:rsidRPr="00853A7A">
        <w:t>Supervision activities afforded the opportunity to observe key program successes, such as:</w:t>
      </w:r>
    </w:p>
    <w:p w14:paraId="50AE824D" w14:textId="77777777" w:rsidR="00A02524" w:rsidRPr="00853A7A" w:rsidRDefault="00A02524" w:rsidP="00A02524"/>
    <w:p w14:paraId="55C3CEF8" w14:textId="77777777" w:rsidR="00A02524" w:rsidRPr="00853A7A" w:rsidRDefault="00A02524" w:rsidP="006650E2">
      <w:pPr>
        <w:numPr>
          <w:ilvl w:val="0"/>
          <w:numId w:val="50"/>
        </w:numPr>
        <w:spacing w:after="200"/>
      </w:pPr>
      <w:r w:rsidRPr="00853A7A">
        <w:t xml:space="preserve">There was a strong positive response from the community, especially pupils. The children were very pleased to receive their nets and were enthusiastic about taking them home to their families. Further, many teachers highlighted that school attendance was greatly improved when the pupils knew that they were due to receive their nets.  </w:t>
      </w:r>
    </w:p>
    <w:p w14:paraId="53E7F07C" w14:textId="6CC8EBD3" w:rsidR="00A02524" w:rsidRPr="00853A7A" w:rsidRDefault="00A02524" w:rsidP="006650E2">
      <w:pPr>
        <w:numPr>
          <w:ilvl w:val="0"/>
          <w:numId w:val="50"/>
        </w:numPr>
        <w:spacing w:after="200"/>
      </w:pPr>
      <w:r w:rsidRPr="00853A7A">
        <w:t>Good cooperation from regional, district authorities and other stakeholders.  In most cases, upon arrival at regions and districts, supervision teams were given a warm welcome and promised support. Further, in some districts (Masasi DC and Masasi TC), the DEDs themselves participated in the supervision of issuing.</w:t>
      </w:r>
    </w:p>
    <w:p w14:paraId="3322CABC" w14:textId="2579F039" w:rsidR="00A02524" w:rsidRPr="00853A7A" w:rsidRDefault="00427524" w:rsidP="006650E2">
      <w:pPr>
        <w:numPr>
          <w:ilvl w:val="0"/>
          <w:numId w:val="50"/>
        </w:numPr>
        <w:spacing w:after="200"/>
      </w:pPr>
      <w:r w:rsidRPr="00853A7A">
        <w:t xml:space="preserve">Because of the micro-planning exercise, districts were able to arrange special transportation requirements to deliver ITNs to hard-to-reach areas. For instance, in Kilwa district hiring of a boat was successfully incorporated into the transportation plan in order to reach schools located on islands. </w:t>
      </w:r>
    </w:p>
    <w:p w14:paraId="1E14B9EB" w14:textId="0B93C162" w:rsidR="00427524" w:rsidRPr="00853A7A" w:rsidRDefault="00427524" w:rsidP="006650E2">
      <w:pPr>
        <w:numPr>
          <w:ilvl w:val="0"/>
          <w:numId w:val="50"/>
        </w:numPr>
        <w:spacing w:after="200"/>
      </w:pPr>
      <w:r w:rsidRPr="00853A7A">
        <w:t xml:space="preserve">The issuing of ITNs in schools was completed just prior to the commencement of campaigning for the Tanzanian national election. VectorWorks considered this extremely important to reduce the potential for the program being associated with any political party or candidate. </w:t>
      </w:r>
    </w:p>
    <w:p w14:paraId="4F322511" w14:textId="77777777" w:rsidR="002A2C77" w:rsidRPr="00853A7A" w:rsidRDefault="002A2C77" w:rsidP="00B0116D"/>
    <w:p w14:paraId="5601C97B" w14:textId="6C4724D6" w:rsidR="002A2C77" w:rsidRPr="00853A7A" w:rsidRDefault="002A2C77" w:rsidP="00B0116D">
      <w:pPr>
        <w:rPr>
          <w:b/>
          <w:i/>
        </w:rPr>
      </w:pPr>
      <w:r w:rsidRPr="00853A7A">
        <w:rPr>
          <w:b/>
          <w:i/>
        </w:rPr>
        <w:t>Results</w:t>
      </w:r>
    </w:p>
    <w:p w14:paraId="1054A8F0" w14:textId="77777777" w:rsidR="002A2C77" w:rsidRPr="00853A7A" w:rsidRDefault="002A2C77" w:rsidP="00C02280">
      <w:pPr>
        <w:numPr>
          <w:ilvl w:val="0"/>
          <w:numId w:val="8"/>
        </w:numPr>
        <w:spacing w:after="200"/>
      </w:pPr>
      <w:r w:rsidRPr="00853A7A">
        <w:t>A total of 404 (21%) out of the 1,919 primary schools in the program regions received a supervision visit during issuing.</w:t>
      </w:r>
      <w:r w:rsidRPr="00853A7A" w:rsidDel="0060494D">
        <w:t xml:space="preserve"> </w:t>
      </w:r>
    </w:p>
    <w:p w14:paraId="60959807" w14:textId="61BA2FA6" w:rsidR="002A2C77" w:rsidRPr="00853A7A" w:rsidRDefault="002A2C77" w:rsidP="00C02280">
      <w:pPr>
        <w:numPr>
          <w:ilvl w:val="0"/>
          <w:numId w:val="8"/>
        </w:numPr>
        <w:spacing w:after="200"/>
      </w:pPr>
      <w:r w:rsidRPr="00853A7A">
        <w:lastRenderedPageBreak/>
        <w:t xml:space="preserve">23 individuals from the national level participated in the supervision activities; this included representatives from </w:t>
      </w:r>
      <w:r w:rsidR="00F92D5B" w:rsidRPr="00853A7A">
        <w:t>VectorWorks</w:t>
      </w:r>
      <w:r w:rsidRPr="00853A7A">
        <w:t>, PMO-RALG, MoHSW and TCDC.</w:t>
      </w:r>
    </w:p>
    <w:p w14:paraId="1CEF006C" w14:textId="66C23204" w:rsidR="003A5517" w:rsidRPr="00853A7A" w:rsidRDefault="003A5517" w:rsidP="00C02280">
      <w:pPr>
        <w:numPr>
          <w:ilvl w:val="0"/>
          <w:numId w:val="8"/>
        </w:numPr>
        <w:spacing w:after="200"/>
      </w:pPr>
      <w:r w:rsidRPr="00853A7A">
        <w:t xml:space="preserve">There was significant involvement in supervision on the part of the Local Government Authority. In all 19 districts, District Technical Teams participated in the supervision activities, and in addition, </w:t>
      </w:r>
      <w:proofErr w:type="gramStart"/>
      <w:r w:rsidRPr="00853A7A">
        <w:t>some</w:t>
      </w:r>
      <w:proofErr w:type="gramEnd"/>
      <w:r w:rsidRPr="00853A7A">
        <w:t xml:space="preserve"> District Executive Directors (DEDs) participated. </w:t>
      </w:r>
    </w:p>
    <w:p w14:paraId="694DFACC" w14:textId="77777777" w:rsidR="00532E3C" w:rsidRPr="00532E3C" w:rsidRDefault="00532E3C" w:rsidP="00532E3C">
      <w:pPr>
        <w:rPr>
          <w:sz w:val="22"/>
        </w:rPr>
      </w:pPr>
    </w:p>
    <w:p w14:paraId="67407366" w14:textId="23B2293B" w:rsidR="00F63C90" w:rsidRDefault="00C7343B" w:rsidP="00853A7A">
      <w:pPr>
        <w:pStyle w:val="Heading2"/>
      </w:pPr>
      <w:bookmarkStart w:id="36" w:name="_Toc443034151"/>
      <w:r w:rsidRPr="000749A8">
        <w:t xml:space="preserve">Challenges and </w:t>
      </w:r>
      <w:r w:rsidR="00C33437">
        <w:t>S</w:t>
      </w:r>
      <w:r w:rsidR="00C33437" w:rsidRPr="000749A8">
        <w:t>olutions</w:t>
      </w:r>
      <w:r w:rsidR="00C33437">
        <w:t xml:space="preserve"> During Supervision of Issuing</w:t>
      </w:r>
      <w:bookmarkEnd w:id="36"/>
    </w:p>
    <w:p w14:paraId="58943A89" w14:textId="05878EAD" w:rsidR="00205B09" w:rsidRDefault="00205B09" w:rsidP="00205B09">
      <w:pPr>
        <w:jc w:val="both"/>
        <w:rPr>
          <w:b/>
          <w:i/>
        </w:rPr>
      </w:pPr>
      <w:r w:rsidRPr="000749A8">
        <w:rPr>
          <w:b/>
          <w:i/>
        </w:rPr>
        <w:t>Challenges</w:t>
      </w:r>
      <w:r>
        <w:rPr>
          <w:b/>
          <w:i/>
        </w:rPr>
        <w:t xml:space="preserve"> in supervision logistics:</w:t>
      </w:r>
    </w:p>
    <w:p w14:paraId="2627275D" w14:textId="77777777" w:rsidR="00205B09" w:rsidRDefault="00205B09" w:rsidP="00205B09">
      <w:pPr>
        <w:jc w:val="both"/>
        <w:rPr>
          <w:b/>
          <w:i/>
        </w:rPr>
      </w:pPr>
    </w:p>
    <w:p w14:paraId="0AC3F853" w14:textId="77777777" w:rsidR="00205B09" w:rsidRDefault="003A04F9" w:rsidP="00205B09">
      <w:pPr>
        <w:pStyle w:val="ListParagraph"/>
        <w:numPr>
          <w:ilvl w:val="0"/>
          <w:numId w:val="54"/>
        </w:numPr>
      </w:pPr>
      <w:r>
        <w:t xml:space="preserve">While supervision visits conducted by national teams progressed smoothly </w:t>
      </w:r>
      <w:r w:rsidR="00205B09">
        <w:t xml:space="preserve">21% </w:t>
      </w:r>
      <w:r>
        <w:t xml:space="preserve">schools were visited by these teams, WECs did not did not visit the </w:t>
      </w:r>
      <w:r w:rsidRPr="00F63C90">
        <w:t xml:space="preserve">schools </w:t>
      </w:r>
      <w:r>
        <w:t xml:space="preserve">under their purview </w:t>
      </w:r>
      <w:r w:rsidRPr="00F63C90">
        <w:t>to conduct supervision activities, despite this responsibility being conveyed to them during training</w:t>
      </w:r>
      <w:r>
        <w:t>. The program had counted on the</w:t>
      </w:r>
      <w:r w:rsidR="00205B09">
        <w:t xml:space="preserve"> WECs to conduct these visits, such that the majority of schools would have received some form of supervision. </w:t>
      </w:r>
    </w:p>
    <w:p w14:paraId="79588BF7" w14:textId="01D3671B" w:rsidR="00205B09" w:rsidRDefault="00205B09" w:rsidP="00205B09">
      <w:pPr>
        <w:ind w:left="720"/>
      </w:pPr>
      <w:r w:rsidRPr="00205B09">
        <w:rPr>
          <w:b/>
        </w:rPr>
        <w:t>Solution</w:t>
      </w:r>
      <w:r>
        <w:t xml:space="preserve">: Supervision during ITN issuing will be emphasized more clearly to WECs during training, and a supervision checklist for WECs can be developed which </w:t>
      </w:r>
      <w:proofErr w:type="gramStart"/>
      <w:r>
        <w:t>can be collected by district authorities</w:t>
      </w:r>
      <w:proofErr w:type="gramEnd"/>
      <w:r>
        <w:t xml:space="preserve">. </w:t>
      </w:r>
    </w:p>
    <w:p w14:paraId="3C79399F" w14:textId="77777777" w:rsidR="00205B09" w:rsidRDefault="00205B09" w:rsidP="00814D73"/>
    <w:p w14:paraId="11A45A23" w14:textId="6922AE3B" w:rsidR="00205B09" w:rsidRPr="00205B09" w:rsidRDefault="00205B09" w:rsidP="00814D73">
      <w:pPr>
        <w:rPr>
          <w:b/>
        </w:rPr>
      </w:pPr>
      <w:r w:rsidRPr="00205B09">
        <w:rPr>
          <w:b/>
        </w:rPr>
        <w:t xml:space="preserve">Issues uncovered during supervision visits: </w:t>
      </w:r>
    </w:p>
    <w:p w14:paraId="5A068ECB" w14:textId="77777777" w:rsidR="00205B09" w:rsidRDefault="00205B09" w:rsidP="00814D73"/>
    <w:p w14:paraId="16A34FEC" w14:textId="2E980A90" w:rsidR="00814D73" w:rsidRDefault="00814D73" w:rsidP="00814D73">
      <w:r w:rsidRPr="00814D73">
        <w:t xml:space="preserve">Some of the challenges </w:t>
      </w:r>
      <w:r w:rsidR="00F63C90">
        <w:t xml:space="preserve">of issuing </w:t>
      </w:r>
      <w:r w:rsidRPr="00814D73">
        <w:t>observed during supervision included non-adherence to the SOP, poor record-keeping, and incorrect quantities of ITNs delivered to some schools.</w:t>
      </w:r>
    </w:p>
    <w:p w14:paraId="471DE93D" w14:textId="77777777" w:rsidR="00205B09" w:rsidRDefault="00205B09" w:rsidP="00814D73"/>
    <w:p w14:paraId="7DBE3952" w14:textId="69C2B1D7" w:rsidR="00A02524" w:rsidRDefault="00205B09" w:rsidP="00205B09">
      <w:pPr>
        <w:pStyle w:val="ListParagraph"/>
        <w:numPr>
          <w:ilvl w:val="0"/>
          <w:numId w:val="53"/>
        </w:numPr>
      </w:pPr>
      <w:r>
        <w:t xml:space="preserve">Some schools were </w:t>
      </w:r>
      <w:r w:rsidR="00A02524" w:rsidRPr="00F63C90">
        <w:t xml:space="preserve">not using the VectorWorks issued forms to properly document ITN delivery to schools (delivery note) or issuing to pupils (issuing booklet). Reasons for </w:t>
      </w:r>
      <w:r>
        <w:t>this included</w:t>
      </w:r>
      <w:r w:rsidR="00A02524" w:rsidRPr="00F63C90">
        <w:t xml:space="preserve"> using district delivery notes instead, forgetting that the project had shared issuing forms,</w:t>
      </w:r>
      <w:r>
        <w:t xml:space="preserve"> and</w:t>
      </w:r>
      <w:r w:rsidR="00A02524" w:rsidRPr="00F63C90">
        <w:t xml:space="preserve"> shortage of project issuing booklets</w:t>
      </w:r>
      <w:r>
        <w:t xml:space="preserve"> at schools</w:t>
      </w:r>
      <w:r w:rsidR="00A02524" w:rsidRPr="00F63C90">
        <w:t xml:space="preserve">. </w:t>
      </w:r>
    </w:p>
    <w:p w14:paraId="6D2D628A" w14:textId="1F254F62" w:rsidR="00205B09" w:rsidRPr="00205B09" w:rsidRDefault="00205B09" w:rsidP="00205B09">
      <w:pPr>
        <w:pStyle w:val="ListParagraph"/>
        <w:rPr>
          <w:b/>
          <w:i/>
        </w:rPr>
      </w:pPr>
      <w:r w:rsidRPr="00205B09">
        <w:rPr>
          <w:b/>
          <w:i/>
        </w:rPr>
        <w:t>Solution:</w:t>
      </w:r>
      <w:r w:rsidR="007732EA">
        <w:rPr>
          <w:b/>
          <w:i/>
        </w:rPr>
        <w:t xml:space="preserve"> </w:t>
      </w:r>
      <w:r w:rsidR="007732EA" w:rsidRPr="007732EA">
        <w:t>Greater emphasis on use of project tools will be placed during orientation and training.</w:t>
      </w:r>
      <w:r w:rsidR="007732EA">
        <w:rPr>
          <w:b/>
          <w:i/>
        </w:rPr>
        <w:t xml:space="preserve"> </w:t>
      </w:r>
    </w:p>
    <w:p w14:paraId="0E1AD92C" w14:textId="77777777" w:rsidR="003A0FDA" w:rsidRPr="007D7830" w:rsidRDefault="003A0FDA" w:rsidP="00D461A1">
      <w:pPr>
        <w:rPr>
          <w:i/>
        </w:rPr>
      </w:pPr>
    </w:p>
    <w:p w14:paraId="6F4293E7" w14:textId="6EFCE5C9" w:rsidR="00673AE4" w:rsidRDefault="00F63C90" w:rsidP="0022682A">
      <w:pPr>
        <w:numPr>
          <w:ilvl w:val="0"/>
          <w:numId w:val="51"/>
        </w:numPr>
        <w:spacing w:after="200"/>
        <w:rPr>
          <w:i/>
        </w:rPr>
      </w:pPr>
      <w:r w:rsidRPr="00C756E1">
        <w:t>Some WECs failed to adequately instruct the head teachers in the details of their responsibilities. As a result</w:t>
      </w:r>
      <w:r w:rsidRPr="00937C02">
        <w:t>,</w:t>
      </w:r>
      <w:r w:rsidRPr="0098735C">
        <w:t xml:space="preserve"> in some schools the SOPs for issuing were not implemented appropriately</w:t>
      </w:r>
      <w:r w:rsidR="00673AE4">
        <w:t xml:space="preserve">, for example, some teachers did not </w:t>
      </w:r>
      <w:r w:rsidRPr="00C07362">
        <w:t>have pupils sign the ITN issuing books when they received their net</w:t>
      </w:r>
      <w:r w:rsidR="00673AE4">
        <w:t xml:space="preserve">. In other districts, the WECs suggested that class teachers fill in the names of pupils prior to issuing, </w:t>
      </w:r>
      <w:r w:rsidR="00673AE4" w:rsidRPr="00C756E1">
        <w:t>which created an opportunity for misuse and was in violation of the SOP.</w:t>
      </w:r>
      <w:r w:rsidR="00673AE4">
        <w:t xml:space="preserve"> These situations were corrected in real time</w:t>
      </w:r>
      <w:r w:rsidR="0022682A">
        <w:t xml:space="preserve"> during supervision</w:t>
      </w:r>
      <w:r w:rsidR="00673AE4">
        <w:t>.</w:t>
      </w:r>
    </w:p>
    <w:p w14:paraId="46655622" w14:textId="6830ECB1" w:rsidR="004D1EDD" w:rsidRPr="00FD69A5" w:rsidRDefault="00673AE4" w:rsidP="0022682A">
      <w:pPr>
        <w:spacing w:after="200"/>
        <w:ind w:left="763"/>
        <w:rPr>
          <w:i/>
        </w:rPr>
      </w:pPr>
      <w:r w:rsidRPr="00FD69A5">
        <w:rPr>
          <w:b/>
          <w:i/>
        </w:rPr>
        <w:t>Solution</w:t>
      </w:r>
      <w:r w:rsidRPr="00FD69A5">
        <w:rPr>
          <w:i/>
        </w:rPr>
        <w:t xml:space="preserve">: </w:t>
      </w:r>
      <w:r w:rsidRPr="00FD69A5">
        <w:t>Extend training for WECs by one day so that the SOP can be thoroughly covered as well as their duties in orienting teachers. Supervise the orientation of teachers by WECs.</w:t>
      </w:r>
      <w:r w:rsidRPr="00FD69A5">
        <w:rPr>
          <w:i/>
        </w:rPr>
        <w:t xml:space="preserve"> </w:t>
      </w:r>
    </w:p>
    <w:p w14:paraId="58A9B8D5" w14:textId="1762C18B" w:rsidR="00F63C90" w:rsidRDefault="00673AE4" w:rsidP="00FD69A5">
      <w:pPr>
        <w:pStyle w:val="ListParagraph"/>
        <w:numPr>
          <w:ilvl w:val="0"/>
          <w:numId w:val="51"/>
        </w:numPr>
      </w:pPr>
      <w:r w:rsidRPr="00FD69A5">
        <w:t>Schools that were at the end of transp</w:t>
      </w:r>
      <w:r w:rsidR="00FD69A5">
        <w:t>o</w:t>
      </w:r>
      <w:r w:rsidRPr="00FD69A5">
        <w:t>r</w:t>
      </w:r>
      <w:r w:rsidR="00FD69A5">
        <w:t>t</w:t>
      </w:r>
      <w:r w:rsidRPr="00FD69A5">
        <w:t>ation routes and may have received nets too late in the day to distribute to students that day, were a source of vulnerability to fra</w:t>
      </w:r>
      <w:r w:rsidR="00FD69A5" w:rsidRPr="00FD69A5">
        <w:t>ud</w:t>
      </w:r>
      <w:r w:rsidR="00FD69A5">
        <w:t xml:space="preserve"> as nets were stored overnight by teachers</w:t>
      </w:r>
      <w:r w:rsidR="00FD69A5" w:rsidRPr="00FD69A5">
        <w:t>.</w:t>
      </w:r>
      <w:r w:rsidR="00FD69A5">
        <w:rPr>
          <w:i/>
        </w:rPr>
        <w:t xml:space="preserve"> </w:t>
      </w:r>
      <w:r w:rsidR="00F63C90" w:rsidRPr="00673AE4">
        <w:rPr>
          <w:i/>
        </w:rPr>
        <w:t>S</w:t>
      </w:r>
      <w:r w:rsidR="00F63C90" w:rsidRPr="007D7830">
        <w:t xml:space="preserve">upervision </w:t>
      </w:r>
      <w:r w:rsidR="00F63C90">
        <w:t>teams visited</w:t>
      </w:r>
      <w:r w:rsidR="00F63C90" w:rsidRPr="007D7830">
        <w:t xml:space="preserve"> schools that received </w:t>
      </w:r>
      <w:r w:rsidR="00F63C90">
        <w:t>their nets late in the day.</w:t>
      </w:r>
      <w:r w:rsidR="00F63C90" w:rsidRPr="007D7830">
        <w:t xml:space="preserve"> </w:t>
      </w:r>
      <w:r w:rsidR="00F63C90">
        <w:t xml:space="preserve">During these visits </w:t>
      </w:r>
      <w:r w:rsidR="00F63C90" w:rsidRPr="007D7830">
        <w:t xml:space="preserve">47 </w:t>
      </w:r>
      <w:r w:rsidR="00FD69A5">
        <w:t>oversupplied</w:t>
      </w:r>
      <w:r w:rsidR="00F63C90" w:rsidRPr="007D7830">
        <w:t xml:space="preserve"> nets were found in two schools</w:t>
      </w:r>
      <w:r w:rsidR="00F63C90">
        <w:t xml:space="preserve">. These nets </w:t>
      </w:r>
      <w:r w:rsidR="00F63C90" w:rsidRPr="007D7830">
        <w:t xml:space="preserve">were collected and reallocated to the schools with </w:t>
      </w:r>
      <w:r w:rsidR="00F63C90">
        <w:t xml:space="preserve">a </w:t>
      </w:r>
      <w:r w:rsidR="00F63C90" w:rsidRPr="007D7830">
        <w:t>deficit</w:t>
      </w:r>
      <w:r w:rsidR="00F63C90">
        <w:t>.</w:t>
      </w:r>
    </w:p>
    <w:p w14:paraId="7D8AF1D5" w14:textId="77777777" w:rsidR="00FD69A5" w:rsidRDefault="00FD69A5" w:rsidP="00FD69A5">
      <w:pPr>
        <w:pStyle w:val="ListParagraph"/>
        <w:ind w:left="763"/>
      </w:pPr>
    </w:p>
    <w:p w14:paraId="69325376" w14:textId="27199E9D" w:rsidR="000760A6" w:rsidRPr="000760A6" w:rsidRDefault="00FD69A5" w:rsidP="00454B9E">
      <w:pPr>
        <w:pStyle w:val="ListParagraph"/>
        <w:rPr>
          <w:highlight w:val="yellow"/>
        </w:rPr>
      </w:pPr>
      <w:r w:rsidRPr="00FD69A5">
        <w:rPr>
          <w:b/>
          <w:i/>
        </w:rPr>
        <w:t>Solution:</w:t>
      </w:r>
      <w:r>
        <w:rPr>
          <w:b/>
          <w:i/>
        </w:rPr>
        <w:t xml:space="preserve"> </w:t>
      </w:r>
      <w:r w:rsidRPr="00C40F54">
        <w:t xml:space="preserve">The continued engagement of PMO-RALG will </w:t>
      </w:r>
      <w:r w:rsidR="00C40F54" w:rsidRPr="00C40F54">
        <w:t>be leveraged to continue to build a culture of accountability for fraud.</w:t>
      </w:r>
      <w:r w:rsidR="00C40F54">
        <w:rPr>
          <w:b/>
          <w:i/>
        </w:rPr>
        <w:t xml:space="preserve"> </w:t>
      </w:r>
    </w:p>
    <w:p w14:paraId="27CD2AA0" w14:textId="7C9D9AAB" w:rsidR="00172884" w:rsidRDefault="00172884" w:rsidP="00094752">
      <w:pPr>
        <w:pStyle w:val="Heading1"/>
      </w:pPr>
      <w:bookmarkStart w:id="37" w:name="_Toc443034152"/>
      <w:r>
        <w:lastRenderedPageBreak/>
        <w:t>Monitoring and Evaluation</w:t>
      </w:r>
      <w:bookmarkEnd w:id="37"/>
    </w:p>
    <w:p w14:paraId="7F2A9A72" w14:textId="4A348D93" w:rsidR="004E1E93" w:rsidRPr="00205B09" w:rsidRDefault="00460CC6" w:rsidP="00172884">
      <w:r w:rsidRPr="00205B09">
        <w:t>V</w:t>
      </w:r>
      <w:r w:rsidR="004E1E93" w:rsidRPr="00205B09">
        <w:t>ectorWorks review</w:t>
      </w:r>
      <w:r w:rsidR="00205B09">
        <w:t>ed the</w:t>
      </w:r>
      <w:r w:rsidR="004E1E93" w:rsidRPr="00205B09">
        <w:t xml:space="preserve"> </w:t>
      </w:r>
      <w:r w:rsidR="00205B09">
        <w:t xml:space="preserve">data collection and monitoring and evaluation tools used during </w:t>
      </w:r>
      <w:r w:rsidR="004E1E93" w:rsidRPr="00205B09">
        <w:t xml:space="preserve">SNP 1&amp;2 tools </w:t>
      </w:r>
      <w:r w:rsidR="007C79F7">
        <w:t>to</w:t>
      </w:r>
      <w:r w:rsidR="004E1E93" w:rsidRPr="00205B09">
        <w:t xml:space="preserve"> </w:t>
      </w:r>
      <w:r w:rsidR="007C79F7">
        <w:t>develop the tools for SNP3</w:t>
      </w:r>
      <w:r w:rsidR="004E1E93" w:rsidRPr="00205B09">
        <w:t xml:space="preserve">. </w:t>
      </w:r>
      <w:r w:rsidR="007C79F7">
        <w:t xml:space="preserve">These tools included </w:t>
      </w:r>
      <w:r w:rsidR="004E1E93" w:rsidRPr="00205B09">
        <w:t xml:space="preserve">data </w:t>
      </w:r>
      <w:r w:rsidR="007C79F7">
        <w:t xml:space="preserve">collection forms (part of the SOP), </w:t>
      </w:r>
      <w:r w:rsidR="004E1E93" w:rsidRPr="00205B09">
        <w:t xml:space="preserve">data compilation templates, validation checklists and templates, micro-plan templates and </w:t>
      </w:r>
      <w:r w:rsidRPr="00205B09">
        <w:t>IT</w:t>
      </w:r>
      <w:r w:rsidR="004E1E93" w:rsidRPr="00205B09">
        <w:t xml:space="preserve">Ns issuing supervision checklists. </w:t>
      </w:r>
    </w:p>
    <w:p w14:paraId="04E9137F" w14:textId="207415A1" w:rsidR="00172884" w:rsidRPr="00205B09" w:rsidRDefault="004E1E93" w:rsidP="00172884">
      <w:r w:rsidRPr="00205B09">
        <w:t xml:space="preserve"> </w:t>
      </w:r>
    </w:p>
    <w:p w14:paraId="101A0F5F" w14:textId="62A538AF" w:rsidR="00C80279" w:rsidRDefault="007C79F7" w:rsidP="00172884">
      <w:r>
        <w:t>The m</w:t>
      </w:r>
      <w:r w:rsidR="004E1E93" w:rsidRPr="00205B09">
        <w:t>onitoring and evaluation component paid much attention on quantification</w:t>
      </w:r>
      <w:r>
        <w:t xml:space="preserve"> </w:t>
      </w:r>
      <w:r w:rsidR="007F5325" w:rsidRPr="00205B09">
        <w:t xml:space="preserve">data for </w:t>
      </w:r>
      <w:r>
        <w:t>ITN</w:t>
      </w:r>
      <w:r w:rsidR="007F5325" w:rsidRPr="00205B09">
        <w:t xml:space="preserve"> issuing. Data</w:t>
      </w:r>
      <w:r>
        <w:t xml:space="preserve"> was</w:t>
      </w:r>
      <w:r w:rsidR="007F5325" w:rsidRPr="00205B09">
        <w:t xml:space="preserve"> collected from all primary schools and compiled at different levels: </w:t>
      </w:r>
      <w:r>
        <w:t xml:space="preserve">at </w:t>
      </w:r>
      <w:r w:rsidR="007F5325" w:rsidRPr="00205B09">
        <w:t>ward level by WEC</w:t>
      </w:r>
      <w:r>
        <w:t>s</w:t>
      </w:r>
      <w:r w:rsidR="007F5325" w:rsidRPr="00205B09">
        <w:t xml:space="preserve"> who submitted to district authorit</w:t>
      </w:r>
      <w:r>
        <w:t>ies</w:t>
      </w:r>
      <w:r w:rsidR="007F5325" w:rsidRPr="00205B09">
        <w:t xml:space="preserve">, </w:t>
      </w:r>
      <w:r>
        <w:t xml:space="preserve">at </w:t>
      </w:r>
      <w:r w:rsidR="007F5325" w:rsidRPr="00205B09">
        <w:t xml:space="preserve">district level by district malaria focal </w:t>
      </w:r>
      <w:r>
        <w:t xml:space="preserve">persons submitting </w:t>
      </w:r>
      <w:r w:rsidR="007F5325" w:rsidRPr="00205B09">
        <w:t xml:space="preserve">through </w:t>
      </w:r>
      <w:r>
        <w:t xml:space="preserve">the </w:t>
      </w:r>
      <w:r w:rsidR="007F5325" w:rsidRPr="00205B09">
        <w:t xml:space="preserve">District Executive Director’s office to </w:t>
      </w:r>
      <w:r>
        <w:t xml:space="preserve">the </w:t>
      </w:r>
      <w:r w:rsidR="007F5325" w:rsidRPr="00205B09">
        <w:t xml:space="preserve">regional authority, </w:t>
      </w:r>
      <w:r>
        <w:t xml:space="preserve">and at the </w:t>
      </w:r>
      <w:r w:rsidR="007F5325" w:rsidRPr="00205B09">
        <w:t xml:space="preserve">regional level by regional malaria focal </w:t>
      </w:r>
      <w:r>
        <w:t xml:space="preserve">person </w:t>
      </w:r>
      <w:r w:rsidR="007F5325" w:rsidRPr="00205B09">
        <w:t xml:space="preserve">who also submitted to </w:t>
      </w:r>
      <w:r>
        <w:t xml:space="preserve">VectorWorks, where it was compiled for sharing with national stakeholders. Hard copies were used at schools, wards and districts, at which point the data was digitized and submitted in both soft and hard copy to the regional level. </w:t>
      </w:r>
    </w:p>
    <w:p w14:paraId="04384106" w14:textId="77777777" w:rsidR="00C80279" w:rsidRDefault="00C80279" w:rsidP="00172884"/>
    <w:p w14:paraId="12EA3B63" w14:textId="777C6B09" w:rsidR="004E1E93" w:rsidRPr="00205B09" w:rsidRDefault="00C80279" w:rsidP="00172884">
      <w:r>
        <w:t>In addition to the quantitative data management system for monitoring and evaluation described above, VectorWorks obtained qualitative information though holding regional review and feedback meetings in each of the three regions several weeks after ITN issuing was complete. F</w:t>
      </w:r>
      <w:r w:rsidRPr="00205B09">
        <w:t>eedback meetings were intended to provide implementation updates including success and areas of programmatic improvement.</w:t>
      </w:r>
      <w:r>
        <w:t xml:space="preserve"> </w:t>
      </w:r>
      <w:r w:rsidRPr="00C80279">
        <w:t>A total of 107 people took part in the 3 regi</w:t>
      </w:r>
      <w:r>
        <w:t>onal-level feedback meetings</w:t>
      </w:r>
      <w:proofErr w:type="gramStart"/>
      <w:r>
        <w:t>;</w:t>
      </w:r>
      <w:proofErr w:type="gramEnd"/>
      <w:r>
        <w:t xml:space="preserve"> </w:t>
      </w:r>
      <w:r w:rsidRPr="00C80279">
        <w:t>28 participants in Mtwara, 39 participants in Lindi</w:t>
      </w:r>
      <w:r>
        <w:t xml:space="preserve">, </w:t>
      </w:r>
      <w:r w:rsidRPr="00C80279">
        <w:t>and 40 participants in Ruvuma.</w:t>
      </w:r>
      <w:r w:rsidR="00942E58">
        <w:t xml:space="preserve"> The recommendations that arose from these meetings are described in the </w:t>
      </w:r>
      <w:r w:rsidR="009B552E">
        <w:t xml:space="preserve">recommendation section below. </w:t>
      </w:r>
    </w:p>
    <w:p w14:paraId="55102027" w14:textId="77777777" w:rsidR="00E64A55" w:rsidRDefault="00E64A55" w:rsidP="00E64A55">
      <w:pPr>
        <w:pStyle w:val="Subtitle"/>
        <w:rPr>
          <w:b/>
        </w:rPr>
      </w:pPr>
    </w:p>
    <w:p w14:paraId="1211EF25" w14:textId="4A44B49C" w:rsidR="00E64A55" w:rsidRDefault="00E64A55" w:rsidP="00853A7A">
      <w:pPr>
        <w:pStyle w:val="Heading2"/>
      </w:pPr>
      <w:bookmarkStart w:id="38" w:name="_Toc443034153"/>
      <w:r w:rsidRPr="000749A8">
        <w:t xml:space="preserve">Challenges and </w:t>
      </w:r>
      <w:r>
        <w:t>S</w:t>
      </w:r>
      <w:r w:rsidRPr="000749A8">
        <w:t>olutions</w:t>
      </w:r>
      <w:r>
        <w:t xml:space="preserve"> for Monitoring and Evaluation</w:t>
      </w:r>
      <w:bookmarkEnd w:id="38"/>
    </w:p>
    <w:p w14:paraId="2D3D85F9" w14:textId="12EE3115" w:rsidR="00C80279" w:rsidRDefault="00A73202" w:rsidP="009B552E">
      <w:pPr>
        <w:pStyle w:val="ListParagraph"/>
        <w:numPr>
          <w:ilvl w:val="0"/>
          <w:numId w:val="55"/>
        </w:numPr>
      </w:pPr>
      <w:r>
        <w:t>VectorWorks encountered three main challenges</w:t>
      </w:r>
      <w:r w:rsidR="00387ABB">
        <w:t xml:space="preserve"> in this data management system. First, the </w:t>
      </w:r>
      <w:r w:rsidR="00491669" w:rsidRPr="00205B09">
        <w:t xml:space="preserve">WECs </w:t>
      </w:r>
      <w:r w:rsidR="00387ABB">
        <w:t xml:space="preserve">were not given clear enough guidance </w:t>
      </w:r>
      <w:r w:rsidR="00491669" w:rsidRPr="00205B09">
        <w:t xml:space="preserve">regarding </w:t>
      </w:r>
      <w:r w:rsidR="00387ABB">
        <w:t xml:space="preserve">whether to include in quantification pupils </w:t>
      </w:r>
      <w:r w:rsidR="00491669" w:rsidRPr="00205B09">
        <w:t>who wer</w:t>
      </w:r>
      <w:r w:rsidR="00040040" w:rsidRPr="00205B09">
        <w:t xml:space="preserve">e </w:t>
      </w:r>
      <w:r w:rsidR="00387ABB">
        <w:t xml:space="preserve">only </w:t>
      </w:r>
      <w:r w:rsidR="00040040" w:rsidRPr="00205B09">
        <w:t xml:space="preserve">temporarily registered at a school </w:t>
      </w:r>
      <w:r w:rsidR="00387ABB">
        <w:t xml:space="preserve">or pupils who were absent for several months </w:t>
      </w:r>
      <w:r w:rsidR="00040040" w:rsidRPr="00205B09">
        <w:t>but not discontinued</w:t>
      </w:r>
      <w:r w:rsidR="00387ABB">
        <w:t xml:space="preserve">; the former should not have been quantified and the latter should have. Second, </w:t>
      </w:r>
      <w:r w:rsidR="00E64A55">
        <w:t xml:space="preserve">the </w:t>
      </w:r>
      <w:r w:rsidR="00040040" w:rsidRPr="00205B09">
        <w:t xml:space="preserve">district teams </w:t>
      </w:r>
      <w:r w:rsidR="00387ABB">
        <w:t xml:space="preserve">were unable to </w:t>
      </w:r>
      <w:r w:rsidR="00E64A55">
        <w:t xml:space="preserve">provide supportive </w:t>
      </w:r>
      <w:r w:rsidR="00040040" w:rsidRPr="00205B09">
        <w:t>supervise</w:t>
      </w:r>
      <w:r w:rsidR="00387ABB">
        <w:t xml:space="preserve"> and </w:t>
      </w:r>
      <w:r w:rsidR="00040040" w:rsidRPr="00205B09">
        <w:t xml:space="preserve">monitor </w:t>
      </w:r>
      <w:r w:rsidR="00387ABB">
        <w:t xml:space="preserve">the </w:t>
      </w:r>
      <w:r w:rsidR="00040040" w:rsidRPr="00205B09">
        <w:t>WECs during data collection</w:t>
      </w:r>
      <w:r w:rsidR="00387ABB">
        <w:t xml:space="preserve">, which led to discrepancies </w:t>
      </w:r>
      <w:r w:rsidR="00E64A55">
        <w:t xml:space="preserve">and errors </w:t>
      </w:r>
      <w:r w:rsidR="00387ABB">
        <w:t>in data. Third,</w:t>
      </w:r>
      <w:r w:rsidR="00040040" w:rsidRPr="00205B09">
        <w:t xml:space="preserve"> </w:t>
      </w:r>
      <w:r w:rsidR="00387ABB">
        <w:t>some district officers were not able to master the SNP3 data entry and compilation templates well enough to submit clean</w:t>
      </w:r>
      <w:r w:rsidR="00E64A55">
        <w:t xml:space="preserve"> and complete</w:t>
      </w:r>
      <w:r w:rsidR="00387ABB">
        <w:t xml:space="preserve"> data </w:t>
      </w:r>
      <w:r w:rsidR="00E64A55">
        <w:t xml:space="preserve">sets </w:t>
      </w:r>
      <w:r w:rsidR="00387ABB">
        <w:t>to the regional level. T</w:t>
      </w:r>
      <w:r w:rsidR="00040040" w:rsidRPr="00205B09">
        <w:t xml:space="preserve">his complicated the review and compilation process and also </w:t>
      </w:r>
      <w:r w:rsidR="004030F2" w:rsidRPr="00205B09">
        <w:t xml:space="preserve">increased the burden of data validation. </w:t>
      </w:r>
      <w:r w:rsidR="00071445" w:rsidRPr="00205B09">
        <w:t xml:space="preserve"> </w:t>
      </w:r>
      <w:r w:rsidR="00C80279">
        <w:t xml:space="preserve">The low capacity for data management at the district level also was apparent at the time of compiling ITN issuing data, which proved to be a challenging task for district staff and took several weeks longer than anticipated to complete. </w:t>
      </w:r>
    </w:p>
    <w:p w14:paraId="5A643057" w14:textId="6208B216" w:rsidR="00040040" w:rsidRPr="00205B09" w:rsidRDefault="00C80279" w:rsidP="00ED4DB7">
      <w:pPr>
        <w:pStyle w:val="ListParagraph"/>
        <w:rPr>
          <w:highlight w:val="yellow"/>
        </w:rPr>
      </w:pPr>
      <w:r w:rsidRPr="009B552E">
        <w:rPr>
          <w:b/>
          <w:i/>
        </w:rPr>
        <w:t>Solution</w:t>
      </w:r>
      <w:r>
        <w:t xml:space="preserve">: </w:t>
      </w:r>
      <w:r w:rsidR="009B552E">
        <w:t xml:space="preserve">Build in opportunities for capacity building in data management with district and ward staff throughout the program, by including additional training time on data collection with WECs, and basic data management and data entry skills with district and regional staff. Build in time for checking that data is clean and complete at the district and regional levels before submitting to the next level. Ensure that there is enough time in the implementation timeline for regional and district officers to make monitoring visits and calls during data collection. </w:t>
      </w:r>
    </w:p>
    <w:p w14:paraId="4543806A" w14:textId="7219DB2C" w:rsidR="00172884" w:rsidRDefault="00172884" w:rsidP="00094752">
      <w:pPr>
        <w:pStyle w:val="Heading1"/>
      </w:pPr>
      <w:bookmarkStart w:id="39" w:name="_Toc443034154"/>
      <w:r>
        <w:t>Key Program Achievements</w:t>
      </w:r>
      <w:bookmarkEnd w:id="39"/>
    </w:p>
    <w:p w14:paraId="50C33BB8" w14:textId="2FCF74EB" w:rsidR="00CA4C17" w:rsidRDefault="00652FAF" w:rsidP="00652FAF">
      <w:pPr>
        <w:spacing w:line="276" w:lineRule="auto"/>
      </w:pPr>
      <w:r>
        <w:t xml:space="preserve">The overarching objective of SNP3 was to issue 500,000 ITNs to primary school pupils in the regions of Lindi, Mtwara and Ruvuma. </w:t>
      </w:r>
      <w:r w:rsidR="005D16CB">
        <w:t>I</w:t>
      </w:r>
      <w:r>
        <w:t>n addition to this objective</w:t>
      </w:r>
      <w:r w:rsidR="00150AB0">
        <w:t>, SNP3 had</w:t>
      </w:r>
      <w:r>
        <w:t xml:space="preserve"> intermediate milestones, which were also essential components in successful completion of the program. Determining progress toward these </w:t>
      </w:r>
      <w:r w:rsidR="00D8060D">
        <w:t xml:space="preserve">milestones by </w:t>
      </w:r>
      <w:r>
        <w:t xml:space="preserve">identifying key program achievements is necessary to inform future program scale-up and </w:t>
      </w:r>
      <w:r>
        <w:lastRenderedPageBreak/>
        <w:t>provide recommendations for implementation of the next round of the SNP.</w:t>
      </w:r>
      <w:r w:rsidR="00D8060D">
        <w:t xml:space="preserve"> </w:t>
      </w:r>
      <w:r w:rsidR="00494D9B">
        <w:t>A summary of program achievements is</w:t>
      </w:r>
      <w:r w:rsidR="00D8060D">
        <w:t xml:space="preserve"> listed below.</w:t>
      </w:r>
    </w:p>
    <w:p w14:paraId="359316A0" w14:textId="77777777" w:rsidR="00341BA3" w:rsidRDefault="00341BA3" w:rsidP="00652FAF">
      <w:pPr>
        <w:spacing w:line="276" w:lineRule="auto"/>
        <w:rPr>
          <w:b/>
        </w:rPr>
      </w:pPr>
    </w:p>
    <w:p w14:paraId="225D9451" w14:textId="77777777" w:rsidR="00ED4DB7" w:rsidRDefault="00ED4DB7">
      <w:pPr>
        <w:rPr>
          <w:b/>
        </w:rPr>
      </w:pPr>
      <w:r>
        <w:rPr>
          <w:b/>
        </w:rPr>
        <w:br w:type="page"/>
      </w:r>
    </w:p>
    <w:p w14:paraId="3617AF2C" w14:textId="151A05CF" w:rsidR="00341BA3" w:rsidRDefault="00341BA3" w:rsidP="003657F6">
      <w:pPr>
        <w:pStyle w:val="Heading3"/>
      </w:pPr>
      <w:r w:rsidRPr="00494D9B">
        <w:lastRenderedPageBreak/>
        <w:t xml:space="preserve">Table </w:t>
      </w:r>
      <w:r w:rsidR="00494D9B" w:rsidRPr="00494D9B">
        <w:t>5</w:t>
      </w:r>
      <w:r w:rsidRPr="00494D9B">
        <w:t>: Key Programmatic Achievements of SNP3</w:t>
      </w:r>
    </w:p>
    <w:tbl>
      <w:tblPr>
        <w:tblStyle w:val="TableGrid"/>
        <w:tblW w:w="10350" w:type="dxa"/>
        <w:tblInd w:w="-455" w:type="dxa"/>
        <w:tblLook w:val="04A0" w:firstRow="1" w:lastRow="0" w:firstColumn="1" w:lastColumn="0" w:noHBand="0" w:noVBand="1"/>
      </w:tblPr>
      <w:tblGrid>
        <w:gridCol w:w="1800"/>
        <w:gridCol w:w="8550"/>
      </w:tblGrid>
      <w:tr w:rsidR="005D16CB" w14:paraId="54CC28FE" w14:textId="77777777" w:rsidTr="00ED4DB7">
        <w:trPr>
          <w:trHeight w:val="413"/>
        </w:trPr>
        <w:tc>
          <w:tcPr>
            <w:tcW w:w="1800" w:type="dxa"/>
            <w:shd w:val="clear" w:color="auto" w:fill="F2F2F2" w:themeFill="background1" w:themeFillShade="F2"/>
            <w:vAlign w:val="center"/>
          </w:tcPr>
          <w:p w14:paraId="701C1093" w14:textId="374D7B68" w:rsidR="005D16CB" w:rsidRDefault="005D16CB" w:rsidP="00ED4DB7">
            <w:pPr>
              <w:spacing w:line="360" w:lineRule="auto"/>
              <w:jc w:val="center"/>
              <w:rPr>
                <w:b/>
              </w:rPr>
            </w:pPr>
            <w:r>
              <w:rPr>
                <w:b/>
              </w:rPr>
              <w:t>Program Activity</w:t>
            </w:r>
          </w:p>
        </w:tc>
        <w:tc>
          <w:tcPr>
            <w:tcW w:w="8550" w:type="dxa"/>
            <w:shd w:val="clear" w:color="auto" w:fill="F2F2F2" w:themeFill="background1" w:themeFillShade="F2"/>
            <w:vAlign w:val="center"/>
          </w:tcPr>
          <w:p w14:paraId="7FB4C3E5" w14:textId="45785B43" w:rsidR="005D16CB" w:rsidRPr="005D16CB" w:rsidRDefault="005D16CB" w:rsidP="00ED4DB7">
            <w:pPr>
              <w:spacing w:line="276" w:lineRule="auto"/>
              <w:contextualSpacing/>
              <w:jc w:val="center"/>
              <w:rPr>
                <w:b/>
              </w:rPr>
            </w:pPr>
            <w:r w:rsidRPr="005D16CB">
              <w:rPr>
                <w:b/>
              </w:rPr>
              <w:t xml:space="preserve">Key </w:t>
            </w:r>
            <w:r w:rsidR="00043789" w:rsidRPr="005D16CB">
              <w:rPr>
                <w:b/>
              </w:rPr>
              <w:t>Achievements</w:t>
            </w:r>
          </w:p>
        </w:tc>
      </w:tr>
      <w:tr w:rsidR="005D16CB" w14:paraId="74EF1B1C" w14:textId="77777777" w:rsidTr="00ED4DB7">
        <w:tc>
          <w:tcPr>
            <w:tcW w:w="1800" w:type="dxa"/>
          </w:tcPr>
          <w:p w14:paraId="19917B37" w14:textId="77777777" w:rsidR="005D16CB" w:rsidRPr="00FF62B1" w:rsidRDefault="005D16CB" w:rsidP="005D16CB">
            <w:pPr>
              <w:spacing w:line="360" w:lineRule="auto"/>
              <w:rPr>
                <w:b/>
              </w:rPr>
            </w:pPr>
            <w:r>
              <w:rPr>
                <w:b/>
              </w:rPr>
              <w:t xml:space="preserve">Policy and </w:t>
            </w:r>
            <w:r w:rsidRPr="00FF62B1">
              <w:rPr>
                <w:b/>
              </w:rPr>
              <w:t>Advocacy</w:t>
            </w:r>
          </w:p>
          <w:p w14:paraId="2FB512E1" w14:textId="77777777" w:rsidR="005D16CB" w:rsidRDefault="005D16CB" w:rsidP="00652FAF">
            <w:pPr>
              <w:spacing w:line="276" w:lineRule="auto"/>
            </w:pPr>
          </w:p>
        </w:tc>
        <w:tc>
          <w:tcPr>
            <w:tcW w:w="8550" w:type="dxa"/>
          </w:tcPr>
          <w:p w14:paraId="1B93B5CF" w14:textId="77777777" w:rsidR="005D16CB" w:rsidRPr="00ED4DB7" w:rsidRDefault="005D16CB" w:rsidP="005D16CB">
            <w:pPr>
              <w:numPr>
                <w:ilvl w:val="0"/>
                <w:numId w:val="16"/>
              </w:numPr>
              <w:spacing w:line="276" w:lineRule="auto"/>
              <w:ind w:left="360"/>
              <w:contextualSpacing/>
              <w:rPr>
                <w:sz w:val="20"/>
                <w:szCs w:val="20"/>
              </w:rPr>
            </w:pPr>
            <w:r w:rsidRPr="00ED4DB7">
              <w:rPr>
                <w:sz w:val="20"/>
                <w:szCs w:val="20"/>
              </w:rPr>
              <w:t xml:space="preserve">VectorWorks conducted the following core advocacy meetings: </w:t>
            </w:r>
          </w:p>
          <w:p w14:paraId="0CB299BF" w14:textId="77777777" w:rsidR="005D16CB" w:rsidRPr="00ED4DB7" w:rsidRDefault="005D16CB" w:rsidP="005D16CB">
            <w:pPr>
              <w:numPr>
                <w:ilvl w:val="0"/>
                <w:numId w:val="36"/>
              </w:numPr>
              <w:tabs>
                <w:tab w:val="left" w:pos="0"/>
              </w:tabs>
              <w:spacing w:line="276" w:lineRule="auto"/>
              <w:ind w:left="774"/>
              <w:contextualSpacing/>
              <w:rPr>
                <w:sz w:val="20"/>
                <w:szCs w:val="20"/>
              </w:rPr>
            </w:pPr>
            <w:r w:rsidRPr="00ED4DB7">
              <w:rPr>
                <w:sz w:val="20"/>
                <w:szCs w:val="20"/>
              </w:rPr>
              <w:t xml:space="preserve">3 National level engagement meetings </w:t>
            </w:r>
          </w:p>
          <w:p w14:paraId="3AC0FC2B" w14:textId="77777777" w:rsidR="005D16CB" w:rsidRPr="00ED4DB7" w:rsidRDefault="005D16CB" w:rsidP="005D16CB">
            <w:pPr>
              <w:numPr>
                <w:ilvl w:val="0"/>
                <w:numId w:val="36"/>
              </w:numPr>
              <w:tabs>
                <w:tab w:val="left" w:pos="0"/>
              </w:tabs>
              <w:spacing w:line="276" w:lineRule="auto"/>
              <w:ind w:left="774"/>
              <w:contextualSpacing/>
              <w:rPr>
                <w:sz w:val="20"/>
                <w:szCs w:val="20"/>
              </w:rPr>
            </w:pPr>
            <w:r w:rsidRPr="00ED4DB7">
              <w:rPr>
                <w:sz w:val="20"/>
                <w:szCs w:val="20"/>
              </w:rPr>
              <w:t xml:space="preserve">3 Regional level advocacy meetings </w:t>
            </w:r>
          </w:p>
          <w:p w14:paraId="1896D7EA" w14:textId="77777777" w:rsidR="005D16CB" w:rsidRPr="00ED4DB7" w:rsidRDefault="005D16CB" w:rsidP="005D16CB">
            <w:pPr>
              <w:numPr>
                <w:ilvl w:val="0"/>
                <w:numId w:val="36"/>
              </w:numPr>
              <w:tabs>
                <w:tab w:val="left" w:pos="0"/>
              </w:tabs>
              <w:spacing w:line="276" w:lineRule="auto"/>
              <w:ind w:left="774"/>
              <w:contextualSpacing/>
              <w:rPr>
                <w:sz w:val="20"/>
                <w:szCs w:val="20"/>
              </w:rPr>
            </w:pPr>
            <w:r w:rsidRPr="00ED4DB7">
              <w:rPr>
                <w:sz w:val="20"/>
                <w:szCs w:val="20"/>
              </w:rPr>
              <w:t>19 District level advocacy meetings</w:t>
            </w:r>
          </w:p>
          <w:p w14:paraId="6DE5DAC3" w14:textId="77777777" w:rsidR="005D16CB" w:rsidRPr="00ED4DB7" w:rsidRDefault="005D16CB" w:rsidP="005D16CB">
            <w:pPr>
              <w:numPr>
                <w:ilvl w:val="0"/>
                <w:numId w:val="16"/>
              </w:numPr>
              <w:spacing w:line="276" w:lineRule="auto"/>
              <w:ind w:left="360"/>
              <w:contextualSpacing/>
              <w:rPr>
                <w:b/>
                <w:i/>
                <w:sz w:val="20"/>
                <w:szCs w:val="20"/>
              </w:rPr>
            </w:pPr>
            <w:r w:rsidRPr="00ED4DB7">
              <w:rPr>
                <w:sz w:val="20"/>
                <w:szCs w:val="20"/>
              </w:rPr>
              <w:t>Across all levels of advocacy, government authorities were cooperative and positive on SNP3 plans and expectations. Particularly at regional and district level, in all the meetings, participants from all the groups (government leaders, technical teams, religious and political leaders) showed acceptance and commitment to the program.</w:t>
            </w:r>
          </w:p>
          <w:p w14:paraId="50A2143C" w14:textId="1AE05AC2" w:rsidR="005D16CB" w:rsidRPr="00ED4DB7" w:rsidRDefault="005D16CB" w:rsidP="00652FAF">
            <w:pPr>
              <w:numPr>
                <w:ilvl w:val="0"/>
                <w:numId w:val="16"/>
              </w:numPr>
              <w:spacing w:line="276" w:lineRule="auto"/>
              <w:ind w:left="360"/>
              <w:contextualSpacing/>
              <w:rPr>
                <w:sz w:val="20"/>
                <w:szCs w:val="20"/>
              </w:rPr>
            </w:pPr>
            <w:r w:rsidRPr="00ED4DB7">
              <w:rPr>
                <w:sz w:val="20"/>
                <w:szCs w:val="20"/>
              </w:rPr>
              <w:t>There was active discussion in all of the regional and district advocacy meetings, which allowed participants to raise issues for clarification, and suggest ideas for SNP3 or future rounds of the program.</w:t>
            </w:r>
          </w:p>
        </w:tc>
      </w:tr>
      <w:tr w:rsidR="005D16CB" w14:paraId="40B5CC3C" w14:textId="77777777" w:rsidTr="00ED4DB7">
        <w:tc>
          <w:tcPr>
            <w:tcW w:w="1800" w:type="dxa"/>
          </w:tcPr>
          <w:p w14:paraId="5E5411F0" w14:textId="77777777" w:rsidR="005D16CB" w:rsidRPr="00FF62B1" w:rsidRDefault="005D16CB" w:rsidP="005D16CB">
            <w:pPr>
              <w:spacing w:line="276" w:lineRule="auto"/>
            </w:pPr>
            <w:r w:rsidRPr="00FF62B1">
              <w:rPr>
                <w:b/>
              </w:rPr>
              <w:t>Training</w:t>
            </w:r>
            <w:r>
              <w:rPr>
                <w:b/>
              </w:rPr>
              <w:t xml:space="preserve"> and Orientation</w:t>
            </w:r>
          </w:p>
          <w:p w14:paraId="13EFEECC" w14:textId="77777777" w:rsidR="005D16CB" w:rsidRDefault="005D16CB" w:rsidP="00652FAF">
            <w:pPr>
              <w:spacing w:line="276" w:lineRule="auto"/>
            </w:pPr>
          </w:p>
        </w:tc>
        <w:tc>
          <w:tcPr>
            <w:tcW w:w="8550" w:type="dxa"/>
          </w:tcPr>
          <w:p w14:paraId="509DECDE" w14:textId="77777777" w:rsidR="005D16CB" w:rsidRPr="00ED4DB7" w:rsidRDefault="005D16CB" w:rsidP="005D16CB">
            <w:pPr>
              <w:numPr>
                <w:ilvl w:val="0"/>
                <w:numId w:val="20"/>
              </w:numPr>
              <w:tabs>
                <w:tab w:val="left" w:pos="0"/>
              </w:tabs>
              <w:spacing w:line="276" w:lineRule="auto"/>
              <w:ind w:left="360"/>
              <w:contextualSpacing/>
              <w:rPr>
                <w:sz w:val="20"/>
                <w:szCs w:val="20"/>
              </w:rPr>
            </w:pPr>
            <w:r w:rsidRPr="00ED4DB7">
              <w:rPr>
                <w:sz w:val="20"/>
                <w:szCs w:val="20"/>
              </w:rPr>
              <w:t>Trainings were conducted in all the three project regions and 19 districts at different levels i.e. regional, district and ward level. The number of people trained and/or oriented is as follows:</w:t>
            </w:r>
          </w:p>
          <w:p w14:paraId="5594DFBB" w14:textId="77777777" w:rsidR="005D16CB" w:rsidRPr="00ED4DB7" w:rsidRDefault="005D16CB" w:rsidP="005D16CB">
            <w:pPr>
              <w:numPr>
                <w:ilvl w:val="0"/>
                <w:numId w:val="37"/>
              </w:numPr>
              <w:tabs>
                <w:tab w:val="left" w:pos="0"/>
              </w:tabs>
              <w:spacing w:line="276" w:lineRule="auto"/>
              <w:ind w:left="774"/>
              <w:contextualSpacing/>
              <w:rPr>
                <w:sz w:val="20"/>
                <w:szCs w:val="20"/>
              </w:rPr>
            </w:pPr>
            <w:r w:rsidRPr="00ED4DB7">
              <w:rPr>
                <w:sz w:val="20"/>
                <w:szCs w:val="20"/>
              </w:rPr>
              <w:t>3 Regional technical teams: 12 Officers (8 male and 4 female)</w:t>
            </w:r>
          </w:p>
          <w:p w14:paraId="4B57F607" w14:textId="77777777" w:rsidR="005D16CB" w:rsidRPr="00ED4DB7" w:rsidRDefault="005D16CB" w:rsidP="005D16CB">
            <w:pPr>
              <w:numPr>
                <w:ilvl w:val="0"/>
                <w:numId w:val="37"/>
              </w:numPr>
              <w:tabs>
                <w:tab w:val="left" w:pos="0"/>
              </w:tabs>
              <w:spacing w:line="276" w:lineRule="auto"/>
              <w:ind w:left="774"/>
              <w:contextualSpacing/>
              <w:rPr>
                <w:sz w:val="20"/>
                <w:szCs w:val="20"/>
              </w:rPr>
            </w:pPr>
            <w:r w:rsidRPr="00ED4DB7">
              <w:rPr>
                <w:sz w:val="20"/>
                <w:szCs w:val="20"/>
              </w:rPr>
              <w:t>19 District technical teams: 68 Officers (31 male and 37 female)</w:t>
            </w:r>
          </w:p>
          <w:p w14:paraId="76A8B1B1" w14:textId="65842B57" w:rsidR="005D16CB" w:rsidRPr="00ED4DB7" w:rsidRDefault="005D16CB" w:rsidP="00652FAF">
            <w:pPr>
              <w:numPr>
                <w:ilvl w:val="0"/>
                <w:numId w:val="37"/>
              </w:numPr>
              <w:tabs>
                <w:tab w:val="left" w:pos="0"/>
              </w:tabs>
              <w:spacing w:line="276" w:lineRule="auto"/>
              <w:ind w:left="774"/>
              <w:contextualSpacing/>
              <w:rPr>
                <w:sz w:val="20"/>
                <w:szCs w:val="20"/>
              </w:rPr>
            </w:pPr>
            <w:r w:rsidRPr="00ED4DB7">
              <w:rPr>
                <w:sz w:val="20"/>
                <w:szCs w:val="20"/>
              </w:rPr>
              <w:t>552 WECs trained/oriented (440 male and 112 female)</w:t>
            </w:r>
          </w:p>
        </w:tc>
      </w:tr>
      <w:tr w:rsidR="005D16CB" w14:paraId="22EC953C" w14:textId="77777777" w:rsidTr="00ED4DB7">
        <w:tc>
          <w:tcPr>
            <w:tcW w:w="1800" w:type="dxa"/>
          </w:tcPr>
          <w:p w14:paraId="2E53C89C" w14:textId="77777777" w:rsidR="005D16CB" w:rsidRPr="00FF62B1" w:rsidRDefault="005D16CB" w:rsidP="005D16CB">
            <w:pPr>
              <w:spacing w:line="276" w:lineRule="auto"/>
              <w:rPr>
                <w:b/>
              </w:rPr>
            </w:pPr>
            <w:r w:rsidRPr="00FF62B1">
              <w:rPr>
                <w:b/>
              </w:rPr>
              <w:t xml:space="preserve">Data quantification and validation </w:t>
            </w:r>
          </w:p>
          <w:p w14:paraId="1968FA3B" w14:textId="77777777" w:rsidR="005D16CB" w:rsidRDefault="005D16CB" w:rsidP="00652FAF">
            <w:pPr>
              <w:spacing w:line="276" w:lineRule="auto"/>
            </w:pPr>
          </w:p>
        </w:tc>
        <w:tc>
          <w:tcPr>
            <w:tcW w:w="8550" w:type="dxa"/>
          </w:tcPr>
          <w:p w14:paraId="76E20290" w14:textId="77777777" w:rsidR="005D16CB" w:rsidRPr="00ED4DB7" w:rsidRDefault="005D16CB" w:rsidP="005D16CB">
            <w:pPr>
              <w:numPr>
                <w:ilvl w:val="0"/>
                <w:numId w:val="18"/>
              </w:numPr>
              <w:spacing w:line="276" w:lineRule="auto"/>
              <w:ind w:left="360"/>
              <w:contextualSpacing/>
              <w:rPr>
                <w:sz w:val="20"/>
                <w:szCs w:val="20"/>
              </w:rPr>
            </w:pPr>
            <w:r w:rsidRPr="00ED4DB7">
              <w:rPr>
                <w:sz w:val="20"/>
                <w:szCs w:val="20"/>
              </w:rPr>
              <w:t>Quantification data was collected from all 1,919 primary schools in the program regions</w:t>
            </w:r>
          </w:p>
          <w:p w14:paraId="5789564E" w14:textId="77777777" w:rsidR="005D16CB" w:rsidRPr="00ED4DB7" w:rsidRDefault="005D16CB" w:rsidP="005D16CB">
            <w:pPr>
              <w:numPr>
                <w:ilvl w:val="0"/>
                <w:numId w:val="18"/>
              </w:numPr>
              <w:spacing w:line="276" w:lineRule="auto"/>
              <w:ind w:left="360"/>
              <w:contextualSpacing/>
              <w:rPr>
                <w:sz w:val="20"/>
                <w:szCs w:val="20"/>
              </w:rPr>
            </w:pPr>
            <w:r w:rsidRPr="00ED4DB7">
              <w:rPr>
                <w:sz w:val="20"/>
                <w:szCs w:val="20"/>
              </w:rPr>
              <w:t>Of the 335 schools identified for validation, 315 (94%) were visited during validation. 90% of the schools visited were found to have data discrepancies between the school-level data and the data submitted by the WEC.</w:t>
            </w:r>
          </w:p>
          <w:p w14:paraId="4AC0E240" w14:textId="50C0E346" w:rsidR="005D16CB" w:rsidRPr="00ED4DB7" w:rsidRDefault="005D16CB" w:rsidP="005D16CB">
            <w:pPr>
              <w:numPr>
                <w:ilvl w:val="0"/>
                <w:numId w:val="18"/>
              </w:numPr>
              <w:spacing w:line="276" w:lineRule="auto"/>
              <w:ind w:left="360"/>
              <w:contextualSpacing/>
              <w:rPr>
                <w:sz w:val="20"/>
                <w:szCs w:val="20"/>
              </w:rPr>
            </w:pPr>
            <w:r w:rsidRPr="00ED4DB7">
              <w:rPr>
                <w:sz w:val="20"/>
                <w:szCs w:val="20"/>
              </w:rPr>
              <w:t>The validation and re-quantification exercise uncovered 12,102 “ghost pupils”</w:t>
            </w:r>
            <w:proofErr w:type="gramStart"/>
            <w:r w:rsidRPr="00ED4DB7">
              <w:rPr>
                <w:sz w:val="20"/>
                <w:szCs w:val="20"/>
              </w:rPr>
              <w:t>;</w:t>
            </w:r>
            <w:proofErr w:type="gramEnd"/>
            <w:r w:rsidRPr="00ED4DB7">
              <w:rPr>
                <w:sz w:val="20"/>
                <w:szCs w:val="20"/>
              </w:rPr>
              <w:t xml:space="preserve"> from 652,464 in the initial quantification to 640,362 after validation.</w:t>
            </w:r>
          </w:p>
          <w:p w14:paraId="6B547A81" w14:textId="46685292" w:rsidR="005D16CB" w:rsidRPr="00ED4DB7" w:rsidRDefault="005D16CB" w:rsidP="00652FAF">
            <w:pPr>
              <w:numPr>
                <w:ilvl w:val="0"/>
                <w:numId w:val="18"/>
              </w:numPr>
              <w:spacing w:line="276" w:lineRule="auto"/>
              <w:ind w:left="360"/>
              <w:contextualSpacing/>
              <w:rPr>
                <w:sz w:val="20"/>
                <w:szCs w:val="20"/>
              </w:rPr>
            </w:pPr>
            <w:r w:rsidRPr="00ED4DB7">
              <w:rPr>
                <w:sz w:val="20"/>
                <w:szCs w:val="20"/>
              </w:rPr>
              <w:t>The validation and re-quantification exercise “rescued” 9,586 ITNs. The first-round quantification data gave a total of 507,176 eligible pupils, while the second round gave a total of 497,590.</w:t>
            </w:r>
          </w:p>
        </w:tc>
      </w:tr>
      <w:tr w:rsidR="005D16CB" w14:paraId="43A8A091" w14:textId="77777777" w:rsidTr="00ED4DB7">
        <w:tc>
          <w:tcPr>
            <w:tcW w:w="1800" w:type="dxa"/>
          </w:tcPr>
          <w:p w14:paraId="30A2BBD0" w14:textId="77777777" w:rsidR="00341BA3" w:rsidRPr="00FF62B1" w:rsidRDefault="00341BA3" w:rsidP="00341BA3">
            <w:pPr>
              <w:spacing w:line="276" w:lineRule="auto"/>
            </w:pPr>
            <w:r>
              <w:rPr>
                <w:b/>
              </w:rPr>
              <w:t>ITN</w:t>
            </w:r>
            <w:r w:rsidRPr="00FF62B1">
              <w:rPr>
                <w:b/>
              </w:rPr>
              <w:t>s transportation to schools</w:t>
            </w:r>
          </w:p>
          <w:p w14:paraId="6925E7B3" w14:textId="77777777" w:rsidR="005D16CB" w:rsidRDefault="005D16CB" w:rsidP="00652FAF">
            <w:pPr>
              <w:spacing w:line="276" w:lineRule="auto"/>
            </w:pPr>
          </w:p>
        </w:tc>
        <w:tc>
          <w:tcPr>
            <w:tcW w:w="8550" w:type="dxa"/>
          </w:tcPr>
          <w:p w14:paraId="77932B1E" w14:textId="77777777" w:rsidR="00341BA3" w:rsidRPr="00ED4DB7" w:rsidRDefault="00341BA3" w:rsidP="00341BA3">
            <w:pPr>
              <w:numPr>
                <w:ilvl w:val="0"/>
                <w:numId w:val="17"/>
              </w:numPr>
              <w:tabs>
                <w:tab w:val="left" w:pos="0"/>
              </w:tabs>
              <w:spacing w:line="276" w:lineRule="auto"/>
              <w:contextualSpacing/>
              <w:rPr>
                <w:sz w:val="20"/>
                <w:szCs w:val="20"/>
              </w:rPr>
            </w:pPr>
            <w:r w:rsidRPr="00ED4DB7">
              <w:rPr>
                <w:sz w:val="20"/>
                <w:szCs w:val="20"/>
              </w:rPr>
              <w:t>A total of 500,000 ITNs were transported to the 19 districts based on first-round validation data. Reallocations were subsequently made based on the second-round, post-validation quantification data.</w:t>
            </w:r>
          </w:p>
          <w:p w14:paraId="6E36B41D" w14:textId="77777777" w:rsidR="005D16CB" w:rsidRPr="00ED4DB7" w:rsidRDefault="005D16CB" w:rsidP="00652FAF">
            <w:pPr>
              <w:spacing w:line="276" w:lineRule="auto"/>
              <w:rPr>
                <w:sz w:val="20"/>
                <w:szCs w:val="20"/>
              </w:rPr>
            </w:pPr>
          </w:p>
        </w:tc>
      </w:tr>
      <w:tr w:rsidR="005D16CB" w14:paraId="7DE430F0" w14:textId="77777777" w:rsidTr="00ED4DB7">
        <w:tc>
          <w:tcPr>
            <w:tcW w:w="1800" w:type="dxa"/>
          </w:tcPr>
          <w:p w14:paraId="4A4EC0B4" w14:textId="18DAB855" w:rsidR="00341BA3" w:rsidRPr="00FF62B1" w:rsidRDefault="00341BA3" w:rsidP="00341BA3">
            <w:pPr>
              <w:spacing w:line="276" w:lineRule="auto"/>
            </w:pPr>
            <w:r w:rsidRPr="00FF62B1">
              <w:rPr>
                <w:b/>
              </w:rPr>
              <w:t xml:space="preserve">Supervision of issuing </w:t>
            </w:r>
            <w:r>
              <w:rPr>
                <w:b/>
              </w:rPr>
              <w:t>and Issuing</w:t>
            </w:r>
          </w:p>
          <w:p w14:paraId="3724A109" w14:textId="77777777" w:rsidR="005D16CB" w:rsidRDefault="005D16CB" w:rsidP="00652FAF">
            <w:pPr>
              <w:spacing w:line="276" w:lineRule="auto"/>
            </w:pPr>
          </w:p>
        </w:tc>
        <w:tc>
          <w:tcPr>
            <w:tcW w:w="8550" w:type="dxa"/>
          </w:tcPr>
          <w:p w14:paraId="7478AEC9" w14:textId="77777777" w:rsidR="00341BA3" w:rsidRPr="00ED4DB7" w:rsidRDefault="00341BA3" w:rsidP="00341BA3">
            <w:pPr>
              <w:numPr>
                <w:ilvl w:val="0"/>
                <w:numId w:val="19"/>
              </w:numPr>
              <w:spacing w:line="276" w:lineRule="auto"/>
              <w:contextualSpacing/>
              <w:rPr>
                <w:sz w:val="20"/>
                <w:szCs w:val="20"/>
              </w:rPr>
            </w:pPr>
            <w:r w:rsidRPr="00ED4DB7">
              <w:rPr>
                <w:sz w:val="20"/>
                <w:szCs w:val="20"/>
              </w:rPr>
              <w:t>A total of 494,407 pupils (49% male, 51% female) were issued with ITNs. Eligible pupils were 498,158. All 1,919 schools were issued with ITNs.</w:t>
            </w:r>
          </w:p>
          <w:p w14:paraId="54D64E54" w14:textId="323C8CCC" w:rsidR="00341BA3" w:rsidRPr="00ED4DB7" w:rsidRDefault="00341BA3" w:rsidP="00341BA3">
            <w:pPr>
              <w:numPr>
                <w:ilvl w:val="0"/>
                <w:numId w:val="19"/>
              </w:numPr>
              <w:spacing w:line="276" w:lineRule="auto"/>
              <w:contextualSpacing/>
              <w:rPr>
                <w:sz w:val="20"/>
                <w:szCs w:val="20"/>
              </w:rPr>
            </w:pPr>
            <w:r w:rsidRPr="00ED4DB7">
              <w:rPr>
                <w:sz w:val="20"/>
                <w:szCs w:val="20"/>
              </w:rPr>
              <w:t>With a few exceptions, LLINs delivery and issuing documents at all levels were duly filled.</w:t>
            </w:r>
          </w:p>
          <w:p w14:paraId="3C87C95A" w14:textId="77777777" w:rsidR="00341BA3" w:rsidRPr="00ED4DB7" w:rsidRDefault="00341BA3" w:rsidP="00341BA3">
            <w:pPr>
              <w:numPr>
                <w:ilvl w:val="0"/>
                <w:numId w:val="19"/>
              </w:numPr>
              <w:spacing w:line="276" w:lineRule="auto"/>
              <w:contextualSpacing/>
              <w:rPr>
                <w:sz w:val="20"/>
                <w:szCs w:val="20"/>
              </w:rPr>
            </w:pPr>
            <w:r w:rsidRPr="00ED4DB7">
              <w:rPr>
                <w:sz w:val="20"/>
                <w:szCs w:val="20"/>
              </w:rPr>
              <w:t xml:space="preserve">A total of 404 (21.05%) out of the 1,919 primary schools in the program regions were visited during supervision of issuing. </w:t>
            </w:r>
          </w:p>
          <w:p w14:paraId="13429F41" w14:textId="77777777" w:rsidR="005D16CB" w:rsidRPr="00ED4DB7" w:rsidRDefault="005D16CB" w:rsidP="00652FAF">
            <w:pPr>
              <w:spacing w:line="276" w:lineRule="auto"/>
              <w:rPr>
                <w:sz w:val="20"/>
                <w:szCs w:val="20"/>
              </w:rPr>
            </w:pPr>
          </w:p>
        </w:tc>
      </w:tr>
      <w:tr w:rsidR="005D16CB" w14:paraId="0CC40F89" w14:textId="77777777" w:rsidTr="00ED4DB7">
        <w:tc>
          <w:tcPr>
            <w:tcW w:w="1800" w:type="dxa"/>
          </w:tcPr>
          <w:p w14:paraId="3984C8CA" w14:textId="19DE4B94" w:rsidR="00341BA3" w:rsidRDefault="00341BA3" w:rsidP="00341BA3">
            <w:pPr>
              <w:spacing w:line="276" w:lineRule="auto"/>
              <w:rPr>
                <w:b/>
              </w:rPr>
            </w:pPr>
            <w:r w:rsidRPr="00C26D41">
              <w:rPr>
                <w:b/>
              </w:rPr>
              <w:t>M</w:t>
            </w:r>
            <w:r>
              <w:rPr>
                <w:b/>
              </w:rPr>
              <w:t>onitoring and evaluation</w:t>
            </w:r>
            <w:r w:rsidRPr="00C26D41">
              <w:rPr>
                <w:b/>
              </w:rPr>
              <w:t xml:space="preserve"> </w:t>
            </w:r>
          </w:p>
          <w:p w14:paraId="36366D76" w14:textId="77777777" w:rsidR="005D16CB" w:rsidRDefault="005D16CB" w:rsidP="00652FAF">
            <w:pPr>
              <w:spacing w:line="276" w:lineRule="auto"/>
            </w:pPr>
          </w:p>
        </w:tc>
        <w:tc>
          <w:tcPr>
            <w:tcW w:w="8550" w:type="dxa"/>
          </w:tcPr>
          <w:p w14:paraId="2FD5D00D" w14:textId="77777777" w:rsidR="005D16CB" w:rsidRPr="00ED4DB7" w:rsidRDefault="002241F3" w:rsidP="002241F3">
            <w:pPr>
              <w:pStyle w:val="ListParagraph"/>
              <w:numPr>
                <w:ilvl w:val="0"/>
                <w:numId w:val="58"/>
              </w:numPr>
              <w:spacing w:line="276" w:lineRule="auto"/>
              <w:rPr>
                <w:sz w:val="20"/>
                <w:szCs w:val="20"/>
              </w:rPr>
            </w:pPr>
            <w:r w:rsidRPr="00ED4DB7">
              <w:rPr>
                <w:sz w:val="20"/>
                <w:szCs w:val="20"/>
              </w:rPr>
              <w:t>M&amp;E tools developed to collect data on both quantification and issuing from the class level all the way up to the regional level. All tools captured information by gender.</w:t>
            </w:r>
          </w:p>
          <w:p w14:paraId="4E45D442" w14:textId="1D847038" w:rsidR="008E7D2C" w:rsidRPr="00ED4DB7" w:rsidRDefault="008E7D2C" w:rsidP="002241F3">
            <w:pPr>
              <w:pStyle w:val="ListParagraph"/>
              <w:numPr>
                <w:ilvl w:val="0"/>
                <w:numId w:val="58"/>
              </w:numPr>
              <w:spacing w:line="276" w:lineRule="auto"/>
              <w:rPr>
                <w:sz w:val="20"/>
                <w:szCs w:val="20"/>
              </w:rPr>
            </w:pPr>
            <w:r w:rsidRPr="00ED4DB7">
              <w:rPr>
                <w:sz w:val="20"/>
                <w:szCs w:val="20"/>
              </w:rPr>
              <w:t>Data was successfully collected from classes, schools, wards, districts and regions using the M&amp;E tools, and PMO-RALG was engaged in reviewing all data submitted.</w:t>
            </w:r>
          </w:p>
          <w:p w14:paraId="61120E86" w14:textId="58921F96" w:rsidR="008E7D2C" w:rsidRPr="00ED4DB7" w:rsidRDefault="002241F3" w:rsidP="008E7D2C">
            <w:pPr>
              <w:pStyle w:val="ListParagraph"/>
              <w:numPr>
                <w:ilvl w:val="0"/>
                <w:numId w:val="58"/>
              </w:numPr>
              <w:spacing w:line="276" w:lineRule="auto"/>
              <w:rPr>
                <w:sz w:val="20"/>
                <w:szCs w:val="20"/>
              </w:rPr>
            </w:pPr>
            <w:r w:rsidRPr="00ED4DB7">
              <w:rPr>
                <w:sz w:val="20"/>
                <w:szCs w:val="20"/>
              </w:rPr>
              <w:t>Activities were monitored throughout all activities</w:t>
            </w:r>
            <w:r w:rsidR="008E7D2C" w:rsidRPr="00ED4DB7">
              <w:rPr>
                <w:sz w:val="20"/>
                <w:szCs w:val="20"/>
              </w:rPr>
              <w:t xml:space="preserve"> and stages</w:t>
            </w:r>
            <w:r w:rsidRPr="00ED4DB7">
              <w:rPr>
                <w:sz w:val="20"/>
                <w:szCs w:val="20"/>
              </w:rPr>
              <w:t xml:space="preserve"> of the program, per the proje</w:t>
            </w:r>
            <w:r w:rsidR="008E7D2C" w:rsidRPr="00ED4DB7">
              <w:rPr>
                <w:sz w:val="20"/>
                <w:szCs w:val="20"/>
              </w:rPr>
              <w:t xml:space="preserve">ct design and within timelines. This was accomplished, in part due to the efforts of monitoring teams from the national, regional and district level of the program. </w:t>
            </w:r>
          </w:p>
        </w:tc>
      </w:tr>
    </w:tbl>
    <w:p w14:paraId="60EC8B3B" w14:textId="4F05625D" w:rsidR="001A1625" w:rsidRPr="00ED4DB7" w:rsidRDefault="00ED4DB7" w:rsidP="003657F6">
      <w:pPr>
        <w:pStyle w:val="Heading3"/>
        <w:rPr>
          <w:rFonts w:ascii="Myriad Pro" w:eastAsiaTheme="minorEastAsia" w:hAnsi="Myriad Pro" w:cstheme="minorBidi"/>
          <w:color w:val="auto"/>
          <w:sz w:val="21"/>
          <w:szCs w:val="24"/>
          <w:lang w:eastAsia="ja-JP"/>
        </w:rPr>
      </w:pPr>
      <w:r>
        <w:br w:type="page"/>
      </w:r>
      <w:r w:rsidR="00341BA3">
        <w:lastRenderedPageBreak/>
        <w:t xml:space="preserve">Table </w:t>
      </w:r>
      <w:r w:rsidR="00494D9B">
        <w:t>6</w:t>
      </w:r>
      <w:r w:rsidR="00341BA3">
        <w:t xml:space="preserve">: </w:t>
      </w:r>
      <w:r w:rsidR="00341BA3" w:rsidRPr="00341BA3">
        <w:t>Key Performance Indicators for SNP3</w:t>
      </w:r>
    </w:p>
    <w:tbl>
      <w:tblPr>
        <w:tblStyle w:val="TableGrid"/>
        <w:tblW w:w="5158" w:type="pct"/>
        <w:tblInd w:w="-95" w:type="dxa"/>
        <w:tblLook w:val="04A0" w:firstRow="1" w:lastRow="0" w:firstColumn="1" w:lastColumn="0" w:noHBand="0" w:noVBand="1"/>
      </w:tblPr>
      <w:tblGrid>
        <w:gridCol w:w="2534"/>
        <w:gridCol w:w="4379"/>
        <w:gridCol w:w="1383"/>
        <w:gridCol w:w="1583"/>
      </w:tblGrid>
      <w:tr w:rsidR="00ED4DB7" w:rsidRPr="00ED4DB7" w14:paraId="0889AC67" w14:textId="77777777" w:rsidTr="00ED4DB7">
        <w:trPr>
          <w:cantSplit/>
          <w:trHeight w:val="107"/>
        </w:trPr>
        <w:tc>
          <w:tcPr>
            <w:tcW w:w="1282" w:type="pct"/>
            <w:shd w:val="clear" w:color="auto" w:fill="F2F2F2" w:themeFill="background1" w:themeFillShade="F2"/>
            <w:vAlign w:val="center"/>
          </w:tcPr>
          <w:p w14:paraId="62BEDB74" w14:textId="2A2D746A" w:rsidR="001A1625" w:rsidRPr="00ED4DB7" w:rsidRDefault="00ED4DB7" w:rsidP="00ED4DB7">
            <w:pPr>
              <w:jc w:val="center"/>
              <w:rPr>
                <w:b/>
                <w:szCs w:val="21"/>
              </w:rPr>
            </w:pPr>
            <w:r w:rsidRPr="00ED4DB7">
              <w:rPr>
                <w:b/>
                <w:szCs w:val="21"/>
              </w:rPr>
              <w:t>Indicator</w:t>
            </w:r>
          </w:p>
        </w:tc>
        <w:tc>
          <w:tcPr>
            <w:tcW w:w="2216" w:type="pct"/>
            <w:shd w:val="clear" w:color="auto" w:fill="F2F2F2" w:themeFill="background1" w:themeFillShade="F2"/>
            <w:vAlign w:val="center"/>
          </w:tcPr>
          <w:p w14:paraId="4EF5EBCC" w14:textId="6D9ECC58" w:rsidR="001A1625" w:rsidRPr="00ED4DB7" w:rsidRDefault="00ED4DB7" w:rsidP="00ED4DB7">
            <w:pPr>
              <w:jc w:val="center"/>
              <w:rPr>
                <w:b/>
                <w:szCs w:val="21"/>
              </w:rPr>
            </w:pPr>
            <w:r w:rsidRPr="00ED4DB7">
              <w:rPr>
                <w:b/>
                <w:szCs w:val="21"/>
              </w:rPr>
              <w:t>Definition</w:t>
            </w:r>
          </w:p>
        </w:tc>
        <w:tc>
          <w:tcPr>
            <w:tcW w:w="700" w:type="pct"/>
            <w:shd w:val="clear" w:color="auto" w:fill="F2F2F2" w:themeFill="background1" w:themeFillShade="F2"/>
            <w:vAlign w:val="center"/>
          </w:tcPr>
          <w:p w14:paraId="1D008351" w14:textId="54411C5C" w:rsidR="001A1625" w:rsidRPr="00ED4DB7" w:rsidRDefault="00ED4DB7" w:rsidP="00ED4DB7">
            <w:pPr>
              <w:jc w:val="center"/>
              <w:rPr>
                <w:b/>
                <w:szCs w:val="21"/>
              </w:rPr>
            </w:pPr>
            <w:r w:rsidRPr="00ED4DB7">
              <w:rPr>
                <w:b/>
                <w:szCs w:val="21"/>
              </w:rPr>
              <w:t>Targets</w:t>
            </w:r>
          </w:p>
        </w:tc>
        <w:tc>
          <w:tcPr>
            <w:tcW w:w="801" w:type="pct"/>
            <w:shd w:val="clear" w:color="auto" w:fill="F2F2F2" w:themeFill="background1" w:themeFillShade="F2"/>
            <w:vAlign w:val="center"/>
          </w:tcPr>
          <w:p w14:paraId="37BA7E3D" w14:textId="0736A054" w:rsidR="001A1625" w:rsidRPr="00ED4DB7" w:rsidRDefault="00ED4DB7" w:rsidP="00ED4DB7">
            <w:pPr>
              <w:jc w:val="center"/>
              <w:rPr>
                <w:b/>
                <w:szCs w:val="21"/>
              </w:rPr>
            </w:pPr>
            <w:r w:rsidRPr="00ED4DB7">
              <w:rPr>
                <w:b/>
                <w:szCs w:val="21"/>
              </w:rPr>
              <w:t>Achievements</w:t>
            </w:r>
          </w:p>
        </w:tc>
      </w:tr>
      <w:tr w:rsidR="00ED4DB7" w:rsidRPr="00ED4DB7" w14:paraId="2E211009" w14:textId="77777777" w:rsidTr="00ED4DB7">
        <w:trPr>
          <w:cantSplit/>
          <w:trHeight w:val="2144"/>
        </w:trPr>
        <w:tc>
          <w:tcPr>
            <w:tcW w:w="1282" w:type="pct"/>
          </w:tcPr>
          <w:p w14:paraId="24A78E69" w14:textId="77777777" w:rsidR="001A1625" w:rsidRPr="00ED4DB7" w:rsidRDefault="001A1625" w:rsidP="001A1625">
            <w:pPr>
              <w:rPr>
                <w:b/>
                <w:i/>
                <w:szCs w:val="21"/>
              </w:rPr>
            </w:pPr>
            <w:r w:rsidRPr="00ED4DB7">
              <w:rPr>
                <w:b/>
                <w:i/>
                <w:szCs w:val="21"/>
              </w:rPr>
              <w:t>Number of review and planning meetings held with Ministry of Education and Vocational Training (MoEVT) and Prime Minister’s Office Regional Administration and Local Government (PMO-RALG)</w:t>
            </w:r>
          </w:p>
        </w:tc>
        <w:tc>
          <w:tcPr>
            <w:tcW w:w="2216" w:type="pct"/>
          </w:tcPr>
          <w:p w14:paraId="4B0F2551" w14:textId="77777777" w:rsidR="001A1625" w:rsidRPr="00ED4DB7" w:rsidRDefault="001A1625" w:rsidP="005D16CB">
            <w:pPr>
              <w:pStyle w:val="NoSpacing"/>
              <w:contextualSpacing/>
              <w:rPr>
                <w:rFonts w:ascii="Myriad Pro" w:hAnsi="Myriad Pro"/>
                <w:sz w:val="21"/>
                <w:szCs w:val="21"/>
                <w:lang w:val="en-US"/>
              </w:rPr>
            </w:pPr>
            <w:r w:rsidRPr="00ED4DB7">
              <w:rPr>
                <w:rFonts w:ascii="Myriad Pro" w:hAnsi="Myriad Pro"/>
                <w:sz w:val="21"/>
                <w:szCs w:val="21"/>
                <w:lang w:val="en-US"/>
              </w:rPr>
              <w:t>This indicator intends to measure the level of MoEVT involvement in reviewing and planning the performance of SNP. Levels are national, regional, district, and ward. A meeting is considered held with MoEVT</w:t>
            </w:r>
            <w:r w:rsidRPr="00ED4DB7" w:rsidDel="006B5796">
              <w:rPr>
                <w:rFonts w:ascii="Myriad Pro" w:hAnsi="Myriad Pro"/>
                <w:sz w:val="21"/>
                <w:szCs w:val="21"/>
                <w:lang w:val="en-US"/>
              </w:rPr>
              <w:t xml:space="preserve"> </w:t>
            </w:r>
            <w:r w:rsidRPr="00ED4DB7">
              <w:rPr>
                <w:rFonts w:ascii="Myriad Pro" w:hAnsi="Myriad Pro"/>
                <w:sz w:val="21"/>
                <w:szCs w:val="21"/>
                <w:lang w:val="en-US"/>
              </w:rPr>
              <w:t>and PMO-RALG if MoEVT</w:t>
            </w:r>
            <w:r w:rsidRPr="00ED4DB7" w:rsidDel="006B5796">
              <w:rPr>
                <w:rFonts w:ascii="Myriad Pro" w:hAnsi="Myriad Pro"/>
                <w:sz w:val="21"/>
                <w:szCs w:val="21"/>
                <w:lang w:val="en-US"/>
              </w:rPr>
              <w:t xml:space="preserve"> </w:t>
            </w:r>
            <w:r w:rsidRPr="00ED4DB7">
              <w:rPr>
                <w:rFonts w:ascii="Myriad Pro" w:hAnsi="Myriad Pro"/>
                <w:sz w:val="21"/>
                <w:szCs w:val="21"/>
                <w:lang w:val="en-US"/>
              </w:rPr>
              <w:t xml:space="preserve">and PMO-RALG representatives were in attendance. </w:t>
            </w:r>
          </w:p>
        </w:tc>
        <w:tc>
          <w:tcPr>
            <w:tcW w:w="700" w:type="pct"/>
          </w:tcPr>
          <w:p w14:paraId="51FEBB97" w14:textId="77777777" w:rsidR="001A1625" w:rsidRPr="00ED4DB7" w:rsidRDefault="001A1625" w:rsidP="005D16CB">
            <w:pPr>
              <w:rPr>
                <w:szCs w:val="21"/>
              </w:rPr>
            </w:pPr>
            <w:r w:rsidRPr="00ED4DB7">
              <w:rPr>
                <w:szCs w:val="21"/>
              </w:rPr>
              <w:t>National: 2</w:t>
            </w:r>
          </w:p>
          <w:p w14:paraId="346F7AA1" w14:textId="77777777" w:rsidR="001A1625" w:rsidRPr="00ED4DB7" w:rsidRDefault="001A1625" w:rsidP="005D16CB">
            <w:pPr>
              <w:rPr>
                <w:szCs w:val="21"/>
              </w:rPr>
            </w:pPr>
            <w:r w:rsidRPr="00ED4DB7">
              <w:rPr>
                <w:szCs w:val="21"/>
              </w:rPr>
              <w:t>Regional: 3</w:t>
            </w:r>
          </w:p>
          <w:p w14:paraId="33C0461C" w14:textId="77777777" w:rsidR="001A1625" w:rsidRPr="00ED4DB7" w:rsidRDefault="001A1625" w:rsidP="005D16CB">
            <w:pPr>
              <w:rPr>
                <w:szCs w:val="21"/>
              </w:rPr>
            </w:pPr>
            <w:r w:rsidRPr="00ED4DB7">
              <w:rPr>
                <w:szCs w:val="21"/>
              </w:rPr>
              <w:t>District: 19</w:t>
            </w:r>
          </w:p>
          <w:p w14:paraId="724E6EEB" w14:textId="77777777" w:rsidR="001A1625" w:rsidRPr="00ED4DB7" w:rsidRDefault="001A1625" w:rsidP="005D16CB">
            <w:pPr>
              <w:rPr>
                <w:szCs w:val="21"/>
              </w:rPr>
            </w:pPr>
          </w:p>
        </w:tc>
        <w:tc>
          <w:tcPr>
            <w:tcW w:w="801" w:type="pct"/>
          </w:tcPr>
          <w:p w14:paraId="460229E7" w14:textId="77777777" w:rsidR="001A1625" w:rsidRPr="00ED4DB7" w:rsidRDefault="001A1625" w:rsidP="005D16CB">
            <w:pPr>
              <w:rPr>
                <w:szCs w:val="21"/>
              </w:rPr>
            </w:pPr>
            <w:r w:rsidRPr="00ED4DB7">
              <w:rPr>
                <w:szCs w:val="21"/>
              </w:rPr>
              <w:t>National: 2</w:t>
            </w:r>
          </w:p>
          <w:p w14:paraId="5C0E588F" w14:textId="77777777" w:rsidR="001A1625" w:rsidRPr="00ED4DB7" w:rsidRDefault="001A1625" w:rsidP="005D16CB">
            <w:pPr>
              <w:rPr>
                <w:szCs w:val="21"/>
              </w:rPr>
            </w:pPr>
            <w:r w:rsidRPr="00ED4DB7">
              <w:rPr>
                <w:szCs w:val="21"/>
              </w:rPr>
              <w:t>Regional: 3</w:t>
            </w:r>
          </w:p>
          <w:p w14:paraId="2D685764" w14:textId="77777777" w:rsidR="001A1625" w:rsidRPr="00ED4DB7" w:rsidRDefault="001A1625" w:rsidP="005D16CB">
            <w:pPr>
              <w:rPr>
                <w:szCs w:val="21"/>
              </w:rPr>
            </w:pPr>
            <w:r w:rsidRPr="00ED4DB7">
              <w:rPr>
                <w:szCs w:val="21"/>
              </w:rPr>
              <w:t>District: 19</w:t>
            </w:r>
          </w:p>
          <w:p w14:paraId="16ED7152" w14:textId="77777777" w:rsidR="001A1625" w:rsidRPr="00ED4DB7" w:rsidRDefault="001A1625" w:rsidP="005D16CB">
            <w:pPr>
              <w:rPr>
                <w:szCs w:val="21"/>
              </w:rPr>
            </w:pPr>
          </w:p>
        </w:tc>
      </w:tr>
      <w:tr w:rsidR="00ED4DB7" w:rsidRPr="00ED4DB7" w14:paraId="07322B7D" w14:textId="77777777" w:rsidTr="00ED4DB7">
        <w:trPr>
          <w:cantSplit/>
          <w:trHeight w:val="107"/>
        </w:trPr>
        <w:tc>
          <w:tcPr>
            <w:tcW w:w="1282" w:type="pct"/>
          </w:tcPr>
          <w:p w14:paraId="4570FA6B" w14:textId="77777777" w:rsidR="001A1625" w:rsidRPr="00ED4DB7" w:rsidRDefault="001A1625" w:rsidP="001A1625">
            <w:pPr>
              <w:rPr>
                <w:b/>
                <w:i/>
                <w:szCs w:val="21"/>
              </w:rPr>
            </w:pPr>
            <w:r w:rsidRPr="00ED4DB7">
              <w:rPr>
                <w:b/>
                <w:i/>
                <w:szCs w:val="21"/>
              </w:rPr>
              <w:t xml:space="preserve">Percentage of schools with variances that received a validation visit </w:t>
            </w:r>
          </w:p>
        </w:tc>
        <w:tc>
          <w:tcPr>
            <w:tcW w:w="2216" w:type="pct"/>
          </w:tcPr>
          <w:p w14:paraId="1A43A9D9"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b/>
                <w:sz w:val="21"/>
                <w:szCs w:val="21"/>
                <w:lang w:val="en-US"/>
              </w:rPr>
              <w:t>Numerator:</w:t>
            </w:r>
            <w:r w:rsidRPr="00ED4DB7">
              <w:rPr>
                <w:rFonts w:ascii="Myriad Pro" w:hAnsi="Myriad Pro" w:cs="Consolas"/>
                <w:sz w:val="21"/>
                <w:szCs w:val="21"/>
                <w:lang w:val="en-US"/>
              </w:rPr>
              <w:t xml:space="preserve"> The number of schools visited by validation teams. The teams verify quantifications against actual class lists in the schools.</w:t>
            </w:r>
          </w:p>
          <w:p w14:paraId="30D7AE8B"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b/>
                <w:sz w:val="21"/>
                <w:szCs w:val="21"/>
                <w:lang w:val="en-US"/>
              </w:rPr>
              <w:t>Denominator:</w:t>
            </w:r>
            <w:r w:rsidRPr="00ED4DB7">
              <w:rPr>
                <w:rFonts w:ascii="Myriad Pro" w:hAnsi="Myriad Pro" w:cs="Consolas"/>
                <w:sz w:val="21"/>
                <w:szCs w:val="21"/>
                <w:lang w:val="en-US"/>
              </w:rPr>
              <w:t xml:space="preserve"> The total number of schools that will distribute nets in the current round with variances in quantification beyond the predefined buffer.</w:t>
            </w:r>
            <w:r w:rsidRPr="00ED4DB7">
              <w:rPr>
                <w:rFonts w:ascii="Myriad Pro" w:hAnsi="Myriad Pro" w:cs="Consolas"/>
                <w:color w:val="4A66AC" w:themeColor="accent1"/>
                <w:sz w:val="21"/>
                <w:szCs w:val="21"/>
                <w:lang w:val="en-US"/>
              </w:rPr>
              <w:t xml:space="preserve"> </w:t>
            </w:r>
          </w:p>
        </w:tc>
        <w:tc>
          <w:tcPr>
            <w:tcW w:w="700" w:type="pct"/>
          </w:tcPr>
          <w:p w14:paraId="6E88040F" w14:textId="77777777" w:rsidR="001A1625" w:rsidRPr="00ED4DB7" w:rsidRDefault="001A1625" w:rsidP="005D16CB">
            <w:pPr>
              <w:rPr>
                <w:szCs w:val="21"/>
              </w:rPr>
            </w:pPr>
            <w:r w:rsidRPr="00ED4DB7">
              <w:rPr>
                <w:szCs w:val="21"/>
              </w:rPr>
              <w:t>95%</w:t>
            </w:r>
          </w:p>
        </w:tc>
        <w:tc>
          <w:tcPr>
            <w:tcW w:w="801" w:type="pct"/>
          </w:tcPr>
          <w:p w14:paraId="7310B79F" w14:textId="77777777" w:rsidR="001A1625" w:rsidRPr="00ED4DB7" w:rsidRDefault="001A1625" w:rsidP="005D16CB">
            <w:pPr>
              <w:rPr>
                <w:szCs w:val="21"/>
              </w:rPr>
            </w:pPr>
            <w:r w:rsidRPr="00ED4DB7">
              <w:rPr>
                <w:szCs w:val="21"/>
              </w:rPr>
              <w:t>94.6%</w:t>
            </w:r>
          </w:p>
          <w:p w14:paraId="6361387C" w14:textId="77777777" w:rsidR="001A1625" w:rsidRPr="00ED4DB7" w:rsidRDefault="001A1625" w:rsidP="005D16CB">
            <w:pPr>
              <w:rPr>
                <w:szCs w:val="21"/>
              </w:rPr>
            </w:pPr>
            <w:r w:rsidRPr="00ED4DB7">
              <w:rPr>
                <w:szCs w:val="21"/>
              </w:rPr>
              <w:t>Lindi: 93%</w:t>
            </w:r>
          </w:p>
          <w:p w14:paraId="23C0D247" w14:textId="77777777" w:rsidR="001A1625" w:rsidRPr="00ED4DB7" w:rsidRDefault="001A1625" w:rsidP="005D16CB">
            <w:pPr>
              <w:rPr>
                <w:szCs w:val="21"/>
              </w:rPr>
            </w:pPr>
            <w:r w:rsidRPr="00ED4DB7">
              <w:rPr>
                <w:szCs w:val="21"/>
              </w:rPr>
              <w:t>Ruvuma: 95%</w:t>
            </w:r>
          </w:p>
          <w:p w14:paraId="374FB07B" w14:textId="77777777" w:rsidR="001A1625" w:rsidRPr="00ED4DB7" w:rsidRDefault="001A1625" w:rsidP="005D16CB">
            <w:pPr>
              <w:rPr>
                <w:szCs w:val="21"/>
              </w:rPr>
            </w:pPr>
            <w:r w:rsidRPr="00ED4DB7">
              <w:rPr>
                <w:szCs w:val="21"/>
              </w:rPr>
              <w:t>Mtwara: 98%</w:t>
            </w:r>
          </w:p>
        </w:tc>
      </w:tr>
      <w:tr w:rsidR="00ED4DB7" w:rsidRPr="00ED4DB7" w14:paraId="1BF7BA56" w14:textId="77777777" w:rsidTr="00ED4DB7">
        <w:trPr>
          <w:cantSplit/>
          <w:trHeight w:val="107"/>
        </w:trPr>
        <w:tc>
          <w:tcPr>
            <w:tcW w:w="1282" w:type="pct"/>
          </w:tcPr>
          <w:p w14:paraId="4C108362" w14:textId="77777777" w:rsidR="001A1625" w:rsidRPr="00ED4DB7" w:rsidRDefault="001A1625" w:rsidP="001A1625">
            <w:pPr>
              <w:rPr>
                <w:b/>
                <w:i/>
                <w:szCs w:val="21"/>
              </w:rPr>
            </w:pPr>
            <w:r w:rsidRPr="00ED4DB7">
              <w:rPr>
                <w:b/>
                <w:i/>
                <w:szCs w:val="21"/>
              </w:rPr>
              <w:t>Percentage of distribution points (schools) that received the correct number of nets</w:t>
            </w:r>
            <w:r w:rsidRPr="00ED4DB7">
              <w:rPr>
                <w:b/>
                <w:i/>
                <w:color w:val="4A66AC" w:themeColor="accent1"/>
                <w:szCs w:val="21"/>
              </w:rPr>
              <w:t xml:space="preserve"> </w:t>
            </w:r>
          </w:p>
          <w:p w14:paraId="308D2CBB" w14:textId="77777777" w:rsidR="001A1625" w:rsidRPr="00ED4DB7" w:rsidRDefault="001A1625" w:rsidP="005D16CB">
            <w:pPr>
              <w:rPr>
                <w:szCs w:val="21"/>
              </w:rPr>
            </w:pPr>
          </w:p>
        </w:tc>
        <w:tc>
          <w:tcPr>
            <w:tcW w:w="2216" w:type="pct"/>
          </w:tcPr>
          <w:p w14:paraId="32F9CB84"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b/>
                <w:sz w:val="21"/>
                <w:szCs w:val="21"/>
                <w:lang w:val="en-US"/>
              </w:rPr>
              <w:t>Numerator:</w:t>
            </w:r>
            <w:r w:rsidRPr="00ED4DB7">
              <w:rPr>
                <w:rFonts w:ascii="Myriad Pro" w:hAnsi="Myriad Pro" w:cs="Consolas"/>
                <w:sz w:val="21"/>
                <w:szCs w:val="21"/>
                <w:lang w:val="en-US"/>
              </w:rPr>
              <w:t xml:space="preserve"> Number of distribution points that </w:t>
            </w:r>
            <w:r w:rsidRPr="00ED4DB7">
              <w:rPr>
                <w:rFonts w:ascii="Myriad Pro" w:hAnsi="Myriad Pro"/>
                <w:sz w:val="21"/>
                <w:szCs w:val="21"/>
                <w:lang w:val="en-US"/>
              </w:rPr>
              <w:t>received the correct number of nets as defined in the transport plan</w:t>
            </w:r>
            <w:r w:rsidRPr="00ED4DB7">
              <w:rPr>
                <w:rFonts w:ascii="Myriad Pro" w:hAnsi="Myriad Pro" w:cs="Consolas"/>
                <w:sz w:val="21"/>
                <w:szCs w:val="21"/>
                <w:lang w:val="en-US"/>
              </w:rPr>
              <w:t xml:space="preserve">. </w:t>
            </w:r>
          </w:p>
          <w:p w14:paraId="340148AB"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b/>
                <w:sz w:val="21"/>
                <w:szCs w:val="21"/>
                <w:lang w:val="en-US"/>
              </w:rPr>
              <w:t>Denominator:</w:t>
            </w:r>
            <w:r w:rsidRPr="00ED4DB7">
              <w:rPr>
                <w:rFonts w:ascii="Myriad Pro" w:hAnsi="Myriad Pro" w:cs="Consolas"/>
                <w:sz w:val="21"/>
                <w:szCs w:val="21"/>
                <w:lang w:val="en-US"/>
              </w:rPr>
              <w:t xml:space="preserve"> The total number of locations where beneficiaries will go to receive nets. For Tanzania SNP3, it is the number of schools that will distribute nets in the current round.</w:t>
            </w:r>
          </w:p>
        </w:tc>
        <w:tc>
          <w:tcPr>
            <w:tcW w:w="700" w:type="pct"/>
          </w:tcPr>
          <w:p w14:paraId="53F71C9C" w14:textId="77777777" w:rsidR="001A1625" w:rsidRPr="00ED4DB7" w:rsidRDefault="001A1625" w:rsidP="005D16CB">
            <w:pPr>
              <w:rPr>
                <w:szCs w:val="21"/>
                <w:highlight w:val="yellow"/>
              </w:rPr>
            </w:pPr>
            <w:r w:rsidRPr="00ED4DB7">
              <w:rPr>
                <w:szCs w:val="21"/>
              </w:rPr>
              <w:t>100%</w:t>
            </w:r>
          </w:p>
        </w:tc>
        <w:tc>
          <w:tcPr>
            <w:tcW w:w="801" w:type="pct"/>
          </w:tcPr>
          <w:p w14:paraId="4A117D10" w14:textId="77777777" w:rsidR="001A1625" w:rsidRPr="00ED4DB7" w:rsidRDefault="001A1625" w:rsidP="005D16CB">
            <w:pPr>
              <w:rPr>
                <w:szCs w:val="21"/>
                <w:highlight w:val="yellow"/>
              </w:rPr>
            </w:pPr>
            <w:r w:rsidRPr="00ED4DB7">
              <w:rPr>
                <w:szCs w:val="21"/>
                <w:highlight w:val="green"/>
              </w:rPr>
              <w:t>TBD</w:t>
            </w:r>
            <w:r w:rsidRPr="00ED4DB7">
              <w:rPr>
                <w:szCs w:val="21"/>
                <w:highlight w:val="green"/>
                <w:vertAlign w:val="superscript"/>
              </w:rPr>
              <w:t>a</w:t>
            </w:r>
            <w:r w:rsidRPr="00ED4DB7">
              <w:rPr>
                <w:szCs w:val="21"/>
                <w:vertAlign w:val="superscript"/>
              </w:rPr>
              <w:t xml:space="preserve"> </w:t>
            </w:r>
          </w:p>
        </w:tc>
      </w:tr>
      <w:tr w:rsidR="00ED4DB7" w:rsidRPr="00ED4DB7" w14:paraId="2B166AC2" w14:textId="77777777" w:rsidTr="00ED4DB7">
        <w:trPr>
          <w:cantSplit/>
          <w:trHeight w:val="107"/>
        </w:trPr>
        <w:tc>
          <w:tcPr>
            <w:tcW w:w="1282" w:type="pct"/>
          </w:tcPr>
          <w:p w14:paraId="09B441D3" w14:textId="77777777" w:rsidR="001A1625" w:rsidRPr="00ED4DB7" w:rsidRDefault="001A1625" w:rsidP="001A1625">
            <w:pPr>
              <w:rPr>
                <w:b/>
                <w:i/>
                <w:szCs w:val="21"/>
              </w:rPr>
            </w:pPr>
            <w:r w:rsidRPr="00ED4DB7">
              <w:rPr>
                <w:b/>
                <w:i/>
                <w:szCs w:val="21"/>
              </w:rPr>
              <w:t>Number of people trained in ITN distribution</w:t>
            </w:r>
          </w:p>
        </w:tc>
        <w:tc>
          <w:tcPr>
            <w:tcW w:w="2216" w:type="pct"/>
          </w:tcPr>
          <w:p w14:paraId="634DE131"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sz w:val="21"/>
                <w:szCs w:val="21"/>
                <w:lang w:val="en-US"/>
              </w:rPr>
              <w:t>This is a global VectorWorks and PMI indicator. This is defined as t</w:t>
            </w:r>
            <w:r w:rsidRPr="00ED4DB7">
              <w:rPr>
                <w:rFonts w:ascii="Myriad Pro" w:hAnsi="Myriad Pro"/>
                <w:sz w:val="21"/>
                <w:szCs w:val="21"/>
                <w:lang w:val="en-US"/>
              </w:rPr>
              <w:t xml:space="preserve">he number of people trained with VectorWorks funds in ITN distribution. </w:t>
            </w:r>
            <w:r w:rsidRPr="00ED4DB7">
              <w:rPr>
                <w:rFonts w:ascii="Myriad Pro" w:hAnsi="Myriad Pro" w:cs="Consolas"/>
                <w:sz w:val="21"/>
                <w:szCs w:val="21"/>
                <w:lang w:val="en-US"/>
              </w:rPr>
              <w:t>For Tanzania SNP3, training locations</w:t>
            </w:r>
            <w:r w:rsidRPr="00ED4DB7">
              <w:rPr>
                <w:rFonts w:ascii="Myriad Pro" w:hAnsi="Myriad Pro"/>
                <w:sz w:val="21"/>
                <w:szCs w:val="21"/>
                <w:lang w:val="en-US"/>
              </w:rPr>
              <w:t xml:space="preserve"> are national, regional, and district.</w:t>
            </w:r>
          </w:p>
        </w:tc>
        <w:tc>
          <w:tcPr>
            <w:tcW w:w="700" w:type="pct"/>
          </w:tcPr>
          <w:p w14:paraId="49EE5501" w14:textId="77777777" w:rsidR="001A1625" w:rsidRPr="00ED4DB7" w:rsidRDefault="001A1625" w:rsidP="005D16CB">
            <w:pPr>
              <w:rPr>
                <w:b/>
                <w:szCs w:val="21"/>
              </w:rPr>
            </w:pPr>
            <w:r w:rsidRPr="00ED4DB7">
              <w:rPr>
                <w:b/>
                <w:szCs w:val="21"/>
              </w:rPr>
              <w:t xml:space="preserve">528 </w:t>
            </w:r>
          </w:p>
          <w:p w14:paraId="573FF5F5" w14:textId="77777777" w:rsidR="001A1625" w:rsidRPr="00ED4DB7" w:rsidRDefault="001A1625" w:rsidP="005D16CB">
            <w:pPr>
              <w:rPr>
                <w:szCs w:val="21"/>
              </w:rPr>
            </w:pPr>
            <w:r w:rsidRPr="00ED4DB7">
              <w:rPr>
                <w:szCs w:val="21"/>
              </w:rPr>
              <w:t xml:space="preserve">Regional: 10 </w:t>
            </w:r>
          </w:p>
          <w:p w14:paraId="4BCB95BD" w14:textId="77777777" w:rsidR="001A1625" w:rsidRPr="00ED4DB7" w:rsidRDefault="001A1625" w:rsidP="005D16CB">
            <w:pPr>
              <w:rPr>
                <w:szCs w:val="21"/>
              </w:rPr>
            </w:pPr>
            <w:r w:rsidRPr="00ED4DB7">
              <w:rPr>
                <w:szCs w:val="21"/>
              </w:rPr>
              <w:t>District: 122</w:t>
            </w:r>
          </w:p>
          <w:p w14:paraId="5C3C566A" w14:textId="77777777" w:rsidR="001A1625" w:rsidRPr="00ED4DB7" w:rsidRDefault="001A1625" w:rsidP="005D16CB">
            <w:pPr>
              <w:rPr>
                <w:szCs w:val="21"/>
              </w:rPr>
            </w:pPr>
            <w:r w:rsidRPr="00ED4DB7">
              <w:rPr>
                <w:szCs w:val="21"/>
              </w:rPr>
              <w:t xml:space="preserve">WEC: 396 </w:t>
            </w:r>
          </w:p>
          <w:p w14:paraId="11CC09C9" w14:textId="77777777" w:rsidR="001A1625" w:rsidRPr="00ED4DB7" w:rsidRDefault="001A1625" w:rsidP="005D16CB">
            <w:pPr>
              <w:rPr>
                <w:szCs w:val="21"/>
              </w:rPr>
            </w:pPr>
          </w:p>
          <w:p w14:paraId="5BA01F5D" w14:textId="77777777" w:rsidR="001A1625" w:rsidRPr="00ED4DB7" w:rsidRDefault="001A1625" w:rsidP="005D16CB">
            <w:pPr>
              <w:rPr>
                <w:szCs w:val="21"/>
              </w:rPr>
            </w:pPr>
          </w:p>
        </w:tc>
        <w:tc>
          <w:tcPr>
            <w:tcW w:w="801" w:type="pct"/>
          </w:tcPr>
          <w:p w14:paraId="28E0073B" w14:textId="77777777" w:rsidR="001A1625" w:rsidRPr="00ED4DB7" w:rsidRDefault="001A1625" w:rsidP="005D16CB">
            <w:pPr>
              <w:rPr>
                <w:b/>
                <w:szCs w:val="21"/>
              </w:rPr>
            </w:pPr>
            <w:r w:rsidRPr="00ED4DB7">
              <w:rPr>
                <w:b/>
                <w:szCs w:val="21"/>
              </w:rPr>
              <w:t>552</w:t>
            </w:r>
          </w:p>
          <w:p w14:paraId="3582311C" w14:textId="77777777" w:rsidR="001A1625" w:rsidRPr="00ED4DB7" w:rsidRDefault="001A1625" w:rsidP="005D16CB">
            <w:pPr>
              <w:rPr>
                <w:szCs w:val="21"/>
              </w:rPr>
            </w:pPr>
            <w:r w:rsidRPr="00ED4DB7">
              <w:rPr>
                <w:szCs w:val="21"/>
              </w:rPr>
              <w:t>Regional: 12 (66% male; 33% female)</w:t>
            </w:r>
          </w:p>
          <w:p w14:paraId="5EA2CE5F" w14:textId="77777777" w:rsidR="001A1625" w:rsidRPr="00ED4DB7" w:rsidRDefault="001A1625" w:rsidP="005D16CB">
            <w:pPr>
              <w:rPr>
                <w:szCs w:val="21"/>
              </w:rPr>
            </w:pPr>
            <w:r w:rsidRPr="00ED4DB7">
              <w:rPr>
                <w:szCs w:val="21"/>
              </w:rPr>
              <w:t>District: 68 (46% male; 54% female)</w:t>
            </w:r>
          </w:p>
          <w:p w14:paraId="26D3EC21" w14:textId="77777777" w:rsidR="001A1625" w:rsidRPr="00ED4DB7" w:rsidRDefault="001A1625" w:rsidP="005D16CB">
            <w:pPr>
              <w:rPr>
                <w:b/>
                <w:szCs w:val="21"/>
              </w:rPr>
            </w:pPr>
            <w:r w:rsidRPr="00ED4DB7">
              <w:rPr>
                <w:szCs w:val="21"/>
              </w:rPr>
              <w:t>WEC: 472 (85% male; 15% female)</w:t>
            </w:r>
          </w:p>
        </w:tc>
      </w:tr>
      <w:tr w:rsidR="00ED4DB7" w:rsidRPr="00ED4DB7" w14:paraId="153232CA" w14:textId="77777777" w:rsidTr="00ED4DB7">
        <w:trPr>
          <w:cantSplit/>
          <w:trHeight w:val="107"/>
        </w:trPr>
        <w:tc>
          <w:tcPr>
            <w:tcW w:w="1282" w:type="pct"/>
          </w:tcPr>
          <w:p w14:paraId="160A53DE" w14:textId="77777777" w:rsidR="001A1625" w:rsidRPr="00ED4DB7" w:rsidRDefault="001A1625" w:rsidP="001A1625">
            <w:pPr>
              <w:rPr>
                <w:b/>
                <w:i/>
                <w:szCs w:val="21"/>
              </w:rPr>
            </w:pPr>
            <w:r w:rsidRPr="00ED4DB7">
              <w:rPr>
                <w:b/>
                <w:i/>
                <w:szCs w:val="21"/>
              </w:rPr>
              <w:t xml:space="preserve">Number of ITNs distributed </w:t>
            </w:r>
          </w:p>
        </w:tc>
        <w:tc>
          <w:tcPr>
            <w:tcW w:w="2216" w:type="pct"/>
          </w:tcPr>
          <w:p w14:paraId="254038C0" w14:textId="77777777" w:rsidR="001A1625" w:rsidRPr="00ED4DB7" w:rsidRDefault="001A1625" w:rsidP="005D16CB">
            <w:pPr>
              <w:rPr>
                <w:rFonts w:cs="Consolas"/>
                <w:szCs w:val="21"/>
              </w:rPr>
            </w:pPr>
            <w:r w:rsidRPr="00ED4DB7">
              <w:rPr>
                <w:rFonts w:cs="Consolas"/>
                <w:szCs w:val="21"/>
              </w:rPr>
              <w:t>This is a global VectorWorks and PMI indicator defined as t</w:t>
            </w:r>
            <w:r w:rsidRPr="00ED4DB7">
              <w:rPr>
                <w:szCs w:val="21"/>
              </w:rPr>
              <w:t xml:space="preserve">he number of ITNs distributed through mass, continuous, or routine distribution channels. VectorWorks must have funded the transport of nets to storage sites or distribution points. </w:t>
            </w:r>
            <w:r w:rsidRPr="00ED4DB7">
              <w:rPr>
                <w:rFonts w:cs="Consolas"/>
                <w:szCs w:val="21"/>
              </w:rPr>
              <w:t xml:space="preserve">For Tanzania SNP3, the channel is schools. </w:t>
            </w:r>
          </w:p>
        </w:tc>
        <w:tc>
          <w:tcPr>
            <w:tcW w:w="700" w:type="pct"/>
          </w:tcPr>
          <w:p w14:paraId="25135005" w14:textId="77777777" w:rsidR="001A1625" w:rsidRPr="00ED4DB7" w:rsidRDefault="001A1625" w:rsidP="005D16CB">
            <w:pPr>
              <w:rPr>
                <w:szCs w:val="21"/>
              </w:rPr>
            </w:pPr>
            <w:r w:rsidRPr="00ED4DB7">
              <w:rPr>
                <w:szCs w:val="21"/>
              </w:rPr>
              <w:t>500,000</w:t>
            </w:r>
          </w:p>
        </w:tc>
        <w:tc>
          <w:tcPr>
            <w:tcW w:w="801" w:type="pct"/>
          </w:tcPr>
          <w:p w14:paraId="3659381D" w14:textId="77777777" w:rsidR="008E7D2C" w:rsidRPr="00ED4DB7" w:rsidRDefault="001A1625" w:rsidP="005D16CB">
            <w:pPr>
              <w:rPr>
                <w:szCs w:val="21"/>
              </w:rPr>
            </w:pPr>
            <w:r w:rsidRPr="00ED4DB7">
              <w:rPr>
                <w:szCs w:val="21"/>
              </w:rPr>
              <w:t xml:space="preserve">Channel: Schools </w:t>
            </w:r>
          </w:p>
          <w:p w14:paraId="70F1A7A1" w14:textId="17CA727A" w:rsidR="001A1625" w:rsidRPr="00ED4DB7" w:rsidRDefault="001A1625" w:rsidP="005D16CB">
            <w:pPr>
              <w:rPr>
                <w:szCs w:val="21"/>
              </w:rPr>
            </w:pPr>
            <w:r w:rsidRPr="00ED4DB7">
              <w:rPr>
                <w:szCs w:val="21"/>
              </w:rPr>
              <w:t xml:space="preserve">Total: 494,407 </w:t>
            </w:r>
          </w:p>
          <w:p w14:paraId="4C965FCD" w14:textId="77777777" w:rsidR="008E7D2C" w:rsidRPr="00ED4DB7" w:rsidRDefault="008E7D2C" w:rsidP="005D16CB">
            <w:pPr>
              <w:rPr>
                <w:szCs w:val="21"/>
              </w:rPr>
            </w:pPr>
          </w:p>
          <w:p w14:paraId="01B8C733" w14:textId="77777777" w:rsidR="001A1625" w:rsidRPr="00ED4DB7" w:rsidRDefault="001A1625" w:rsidP="005D16CB">
            <w:pPr>
              <w:rPr>
                <w:szCs w:val="21"/>
              </w:rPr>
            </w:pPr>
            <w:r w:rsidRPr="00ED4DB7">
              <w:rPr>
                <w:szCs w:val="21"/>
              </w:rPr>
              <w:t>Lindi: 135,820</w:t>
            </w:r>
          </w:p>
          <w:p w14:paraId="28BE9ECF" w14:textId="77777777" w:rsidR="001A1625" w:rsidRPr="00ED4DB7" w:rsidRDefault="001A1625" w:rsidP="005D16CB">
            <w:pPr>
              <w:rPr>
                <w:szCs w:val="21"/>
              </w:rPr>
            </w:pPr>
            <w:r w:rsidRPr="00ED4DB7">
              <w:rPr>
                <w:szCs w:val="21"/>
              </w:rPr>
              <w:t>Ruvuma: 169,849</w:t>
            </w:r>
          </w:p>
          <w:p w14:paraId="33DF3648" w14:textId="77777777" w:rsidR="001A1625" w:rsidRPr="00ED4DB7" w:rsidRDefault="001A1625" w:rsidP="005D16CB">
            <w:pPr>
              <w:rPr>
                <w:szCs w:val="21"/>
              </w:rPr>
            </w:pPr>
            <w:r w:rsidRPr="00ED4DB7">
              <w:rPr>
                <w:szCs w:val="21"/>
              </w:rPr>
              <w:t>Mtwara: 188,738</w:t>
            </w:r>
          </w:p>
        </w:tc>
      </w:tr>
      <w:tr w:rsidR="00ED4DB7" w:rsidRPr="00ED4DB7" w14:paraId="13DC3F13" w14:textId="77777777" w:rsidTr="00ED4DB7">
        <w:trPr>
          <w:cantSplit/>
          <w:trHeight w:val="107"/>
        </w:trPr>
        <w:tc>
          <w:tcPr>
            <w:tcW w:w="1282" w:type="pct"/>
          </w:tcPr>
          <w:p w14:paraId="41D31F90" w14:textId="77777777" w:rsidR="001A1625" w:rsidRPr="00ED4DB7" w:rsidRDefault="001A1625" w:rsidP="001A1625">
            <w:pPr>
              <w:rPr>
                <w:b/>
                <w:i/>
                <w:szCs w:val="21"/>
              </w:rPr>
            </w:pPr>
            <w:r w:rsidRPr="00ED4DB7">
              <w:rPr>
                <w:b/>
                <w:i/>
                <w:szCs w:val="21"/>
              </w:rPr>
              <w:t>Percentage of schools visited by supervision team</w:t>
            </w:r>
          </w:p>
          <w:p w14:paraId="5B6EA948" w14:textId="77777777" w:rsidR="001A1625" w:rsidRPr="00ED4DB7" w:rsidRDefault="001A1625" w:rsidP="005D16CB">
            <w:pPr>
              <w:rPr>
                <w:szCs w:val="21"/>
              </w:rPr>
            </w:pPr>
          </w:p>
        </w:tc>
        <w:tc>
          <w:tcPr>
            <w:tcW w:w="2216" w:type="pct"/>
          </w:tcPr>
          <w:p w14:paraId="3F61246B"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b/>
                <w:sz w:val="21"/>
                <w:szCs w:val="21"/>
                <w:lang w:val="en-US"/>
              </w:rPr>
              <w:t>Numerator:</w:t>
            </w:r>
            <w:r w:rsidRPr="00ED4DB7">
              <w:rPr>
                <w:rFonts w:ascii="Myriad Pro" w:hAnsi="Myriad Pro" w:cs="Consolas"/>
                <w:sz w:val="21"/>
                <w:szCs w:val="21"/>
                <w:lang w:val="en-US"/>
              </w:rPr>
              <w:t xml:space="preserve"> The number of schools visited by supervision teams during the issuing period. </w:t>
            </w:r>
          </w:p>
          <w:p w14:paraId="0CBF00FB"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b/>
                <w:sz w:val="21"/>
                <w:szCs w:val="21"/>
                <w:lang w:val="en-US"/>
              </w:rPr>
              <w:t>Denominator:</w:t>
            </w:r>
            <w:r w:rsidRPr="00ED4DB7">
              <w:rPr>
                <w:rFonts w:ascii="Myriad Pro" w:hAnsi="Myriad Pro" w:cs="Consolas"/>
                <w:sz w:val="21"/>
                <w:szCs w:val="21"/>
                <w:lang w:val="en-US"/>
              </w:rPr>
              <w:t xml:space="preserve"> The total number of schools that will distribute nets in the current round.</w:t>
            </w:r>
          </w:p>
        </w:tc>
        <w:tc>
          <w:tcPr>
            <w:tcW w:w="700" w:type="pct"/>
          </w:tcPr>
          <w:p w14:paraId="2B5234EA" w14:textId="77777777" w:rsidR="001A1625" w:rsidRPr="00ED4DB7" w:rsidRDefault="001A1625" w:rsidP="005D16CB">
            <w:pPr>
              <w:rPr>
                <w:szCs w:val="21"/>
              </w:rPr>
            </w:pPr>
            <w:r w:rsidRPr="00ED4DB7">
              <w:rPr>
                <w:szCs w:val="21"/>
              </w:rPr>
              <w:t>90%</w:t>
            </w:r>
          </w:p>
        </w:tc>
        <w:tc>
          <w:tcPr>
            <w:tcW w:w="801" w:type="pct"/>
          </w:tcPr>
          <w:p w14:paraId="0BC4B18E" w14:textId="77777777" w:rsidR="001A1625" w:rsidRPr="00ED4DB7" w:rsidRDefault="001A1625" w:rsidP="005D16CB">
            <w:pPr>
              <w:rPr>
                <w:szCs w:val="21"/>
              </w:rPr>
            </w:pPr>
            <w:r w:rsidRPr="00ED4DB7">
              <w:rPr>
                <w:szCs w:val="21"/>
              </w:rPr>
              <w:t>21%</w:t>
            </w:r>
            <w:r w:rsidRPr="00ED4DB7">
              <w:rPr>
                <w:szCs w:val="21"/>
                <w:vertAlign w:val="superscript"/>
              </w:rPr>
              <w:t>b</w:t>
            </w:r>
          </w:p>
        </w:tc>
      </w:tr>
      <w:tr w:rsidR="00ED4DB7" w:rsidRPr="00ED4DB7" w14:paraId="427EDBED" w14:textId="77777777" w:rsidTr="00ED4DB7">
        <w:trPr>
          <w:cantSplit/>
          <w:trHeight w:val="107"/>
        </w:trPr>
        <w:tc>
          <w:tcPr>
            <w:tcW w:w="1282" w:type="pct"/>
          </w:tcPr>
          <w:p w14:paraId="036C6F02" w14:textId="77777777" w:rsidR="001A1625" w:rsidRPr="00ED4DB7" w:rsidRDefault="001A1625" w:rsidP="001A1625">
            <w:pPr>
              <w:rPr>
                <w:b/>
                <w:i/>
                <w:szCs w:val="21"/>
              </w:rPr>
            </w:pPr>
            <w:r w:rsidRPr="00ED4DB7">
              <w:rPr>
                <w:b/>
                <w:i/>
                <w:szCs w:val="21"/>
              </w:rPr>
              <w:lastRenderedPageBreak/>
              <w:t>Number of targeted beneficiaries who received a net, by type, location and gender*</w:t>
            </w:r>
          </w:p>
        </w:tc>
        <w:tc>
          <w:tcPr>
            <w:tcW w:w="2216" w:type="pct"/>
          </w:tcPr>
          <w:p w14:paraId="71EB4E8E"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b/>
                <w:sz w:val="21"/>
                <w:szCs w:val="21"/>
                <w:lang w:val="en-US"/>
              </w:rPr>
              <w:t>Numerator:</w:t>
            </w:r>
            <w:r w:rsidRPr="00ED4DB7">
              <w:rPr>
                <w:rFonts w:ascii="Myriad Pro" w:hAnsi="Myriad Pro" w:cs="Consolas"/>
                <w:sz w:val="21"/>
                <w:szCs w:val="21"/>
                <w:lang w:val="en-US"/>
              </w:rPr>
              <w:t xml:space="preserve"> The number of targeted beneficiaries who received a net.</w:t>
            </w:r>
          </w:p>
          <w:p w14:paraId="6B318B94"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b/>
                <w:sz w:val="21"/>
                <w:szCs w:val="21"/>
                <w:lang w:val="en-US"/>
              </w:rPr>
              <w:t>Denominator:</w:t>
            </w:r>
            <w:r w:rsidRPr="00ED4DB7">
              <w:rPr>
                <w:rFonts w:ascii="Myriad Pro" w:hAnsi="Myriad Pro" w:cs="Consolas"/>
                <w:sz w:val="21"/>
                <w:szCs w:val="21"/>
                <w:lang w:val="en-US"/>
              </w:rPr>
              <w:t xml:space="preserve"> The number of targeted beneficiaries registered.</w:t>
            </w:r>
          </w:p>
          <w:p w14:paraId="66C49F7B" w14:textId="77777777" w:rsidR="001A1625" w:rsidRPr="00ED4DB7" w:rsidRDefault="001A1625" w:rsidP="005D16CB">
            <w:pPr>
              <w:pStyle w:val="NoSpacing"/>
              <w:contextualSpacing/>
              <w:rPr>
                <w:rFonts w:ascii="Myriad Pro" w:hAnsi="Myriad Pro" w:cs="Consolas"/>
                <w:sz w:val="21"/>
                <w:szCs w:val="21"/>
                <w:lang w:val="en-US"/>
              </w:rPr>
            </w:pPr>
            <w:r w:rsidRPr="00ED4DB7">
              <w:rPr>
                <w:rFonts w:ascii="Myriad Pro" w:hAnsi="Myriad Pro" w:cs="Consolas"/>
                <w:sz w:val="21"/>
                <w:szCs w:val="21"/>
                <w:lang w:val="en-US"/>
              </w:rPr>
              <w:t>For school distribution, the types of targeted beneficiaries are students and teachers. Locations</w:t>
            </w:r>
            <w:r w:rsidRPr="00ED4DB7">
              <w:rPr>
                <w:rFonts w:ascii="Myriad Pro" w:hAnsi="Myriad Pro"/>
                <w:sz w:val="21"/>
                <w:szCs w:val="21"/>
                <w:lang w:val="en-US"/>
              </w:rPr>
              <w:t xml:space="preserve"> are regions </w:t>
            </w:r>
            <w:r w:rsidRPr="00ED4DB7">
              <w:rPr>
                <w:rFonts w:ascii="Myriad Pro" w:hAnsi="Myriad Pro" w:cs="Consolas"/>
                <w:sz w:val="21"/>
                <w:szCs w:val="21"/>
                <w:lang w:val="en-US"/>
              </w:rPr>
              <w:t>and</w:t>
            </w:r>
            <w:r w:rsidRPr="00ED4DB7">
              <w:rPr>
                <w:rFonts w:ascii="Myriad Pro" w:hAnsi="Myriad Pro"/>
                <w:sz w:val="21"/>
                <w:szCs w:val="21"/>
                <w:lang w:val="en-US"/>
              </w:rPr>
              <w:t xml:space="preserve"> districts.</w:t>
            </w:r>
          </w:p>
        </w:tc>
        <w:tc>
          <w:tcPr>
            <w:tcW w:w="700" w:type="pct"/>
          </w:tcPr>
          <w:p w14:paraId="5DB22EF3" w14:textId="77777777" w:rsidR="001A1625" w:rsidRPr="00ED4DB7" w:rsidRDefault="001A1625" w:rsidP="005D16CB">
            <w:pPr>
              <w:rPr>
                <w:szCs w:val="21"/>
              </w:rPr>
            </w:pPr>
            <w:r w:rsidRPr="00ED4DB7">
              <w:rPr>
                <w:szCs w:val="21"/>
              </w:rPr>
              <w:t>100%</w:t>
            </w:r>
          </w:p>
        </w:tc>
        <w:tc>
          <w:tcPr>
            <w:tcW w:w="801" w:type="pct"/>
          </w:tcPr>
          <w:p w14:paraId="17C002D0" w14:textId="77777777" w:rsidR="001A1625" w:rsidRPr="00ED4DB7" w:rsidRDefault="001A1625" w:rsidP="005D16CB">
            <w:pPr>
              <w:rPr>
                <w:szCs w:val="21"/>
              </w:rPr>
            </w:pPr>
            <w:r w:rsidRPr="00ED4DB7">
              <w:rPr>
                <w:szCs w:val="21"/>
              </w:rPr>
              <w:t xml:space="preserve">Students: </w:t>
            </w:r>
          </w:p>
          <w:p w14:paraId="78D29B26" w14:textId="77777777" w:rsidR="008E7D2C" w:rsidRPr="00ED4DB7" w:rsidRDefault="008E7D2C" w:rsidP="005D16CB">
            <w:pPr>
              <w:rPr>
                <w:szCs w:val="21"/>
              </w:rPr>
            </w:pPr>
          </w:p>
          <w:p w14:paraId="3C389392" w14:textId="77777777" w:rsidR="001A1625" w:rsidRPr="00ED4DB7" w:rsidRDefault="001A1625" w:rsidP="005D16CB">
            <w:pPr>
              <w:rPr>
                <w:szCs w:val="21"/>
              </w:rPr>
            </w:pPr>
            <w:r w:rsidRPr="00ED4DB7">
              <w:rPr>
                <w:szCs w:val="21"/>
              </w:rPr>
              <w:t>Total: 99.25% (49% male, 51% female)</w:t>
            </w:r>
          </w:p>
          <w:p w14:paraId="429702F5" w14:textId="77777777" w:rsidR="008E7D2C" w:rsidRPr="00ED4DB7" w:rsidRDefault="008E7D2C" w:rsidP="005D16CB">
            <w:pPr>
              <w:rPr>
                <w:szCs w:val="21"/>
              </w:rPr>
            </w:pPr>
          </w:p>
          <w:p w14:paraId="61820FBE" w14:textId="77777777" w:rsidR="001A1625" w:rsidRPr="00ED4DB7" w:rsidRDefault="001A1625" w:rsidP="005D16CB">
            <w:pPr>
              <w:rPr>
                <w:szCs w:val="21"/>
              </w:rPr>
            </w:pPr>
            <w:r w:rsidRPr="00ED4DB7">
              <w:rPr>
                <w:szCs w:val="21"/>
              </w:rPr>
              <w:t>Lindi: 97.5%</w:t>
            </w:r>
          </w:p>
          <w:p w14:paraId="55A2E5B5" w14:textId="77777777" w:rsidR="001A1625" w:rsidRPr="00ED4DB7" w:rsidRDefault="001A1625" w:rsidP="005D16CB">
            <w:pPr>
              <w:rPr>
                <w:szCs w:val="21"/>
              </w:rPr>
            </w:pPr>
            <w:r w:rsidRPr="00ED4DB7">
              <w:rPr>
                <w:szCs w:val="21"/>
              </w:rPr>
              <w:t>Ruvuma: 99.9%</w:t>
            </w:r>
          </w:p>
          <w:p w14:paraId="655329FE" w14:textId="77777777" w:rsidR="001A1625" w:rsidRPr="00ED4DB7" w:rsidRDefault="001A1625" w:rsidP="005D16CB">
            <w:pPr>
              <w:rPr>
                <w:szCs w:val="21"/>
                <w:highlight w:val="yellow"/>
              </w:rPr>
            </w:pPr>
            <w:r w:rsidRPr="00ED4DB7">
              <w:rPr>
                <w:szCs w:val="21"/>
              </w:rPr>
              <w:t>Mtwara: 99.9%</w:t>
            </w:r>
          </w:p>
        </w:tc>
      </w:tr>
    </w:tbl>
    <w:p w14:paraId="018A0843" w14:textId="77777777" w:rsidR="004443EF" w:rsidRPr="004443EF" w:rsidRDefault="004443EF" w:rsidP="004443EF">
      <w:pPr>
        <w:spacing w:after="120"/>
        <w:rPr>
          <w:i/>
          <w:sz w:val="20"/>
          <w:vertAlign w:val="superscript"/>
        </w:rPr>
      </w:pPr>
      <w:proofErr w:type="gramStart"/>
      <w:r w:rsidRPr="004443EF">
        <w:rPr>
          <w:i/>
          <w:sz w:val="20"/>
          <w:vertAlign w:val="superscript"/>
        </w:rPr>
        <w:t>a</w:t>
      </w:r>
      <w:proofErr w:type="gramEnd"/>
      <w:r w:rsidRPr="004443EF">
        <w:rPr>
          <w:i/>
          <w:sz w:val="20"/>
          <w:vertAlign w:val="superscript"/>
        </w:rPr>
        <w:t xml:space="preserve"> </w:t>
      </w:r>
      <w:r w:rsidRPr="004443EF">
        <w:rPr>
          <w:i/>
        </w:rPr>
        <w:t>Pending transport drop-off data from PSI.</w:t>
      </w:r>
    </w:p>
    <w:p w14:paraId="276B9A81" w14:textId="77777777" w:rsidR="004443EF" w:rsidRPr="004443EF" w:rsidRDefault="004443EF" w:rsidP="004443EF">
      <w:pPr>
        <w:spacing w:after="120"/>
        <w:rPr>
          <w:i/>
        </w:rPr>
      </w:pPr>
      <w:proofErr w:type="gramStart"/>
      <w:r w:rsidRPr="004443EF">
        <w:rPr>
          <w:i/>
          <w:sz w:val="20"/>
          <w:vertAlign w:val="superscript"/>
        </w:rPr>
        <w:t>b</w:t>
      </w:r>
      <w:proofErr w:type="gramEnd"/>
      <w:r w:rsidRPr="004443EF">
        <w:rPr>
          <w:i/>
        </w:rPr>
        <w:t xml:space="preserve"> During the SNP3 planning phase, WECs were expected to conduct supervision during issuing but this specific component was not included in the trainings of WECs. While they did collect data from schools during the issuing period using the issuing data collection tools designed for SNP3, they did not actually conduct what can be considered formal supervision for school distribution during ITN issuing. Therefore, only the supervision visits to schools that were conducted by the national supervision teams is counted against this indicator. </w:t>
      </w:r>
    </w:p>
    <w:p w14:paraId="64FA0EC2" w14:textId="188F44D4" w:rsidR="00172884" w:rsidRDefault="00172884" w:rsidP="00094752">
      <w:pPr>
        <w:pStyle w:val="Heading1"/>
      </w:pPr>
      <w:bookmarkStart w:id="40" w:name="_Toc443034155"/>
      <w:r>
        <w:t>Challenges and Recommendations for the Future</w:t>
      </w:r>
      <w:bookmarkEnd w:id="40"/>
    </w:p>
    <w:p w14:paraId="2A5006B2" w14:textId="77777777" w:rsidR="00853A7A" w:rsidRPr="00853A7A" w:rsidRDefault="00853A7A" w:rsidP="00853A7A">
      <w:pPr>
        <w:rPr>
          <w:lang w:eastAsia="en-US"/>
        </w:rPr>
      </w:pPr>
    </w:p>
    <w:p w14:paraId="21048297" w14:textId="632A3F2F" w:rsidR="00C8435A" w:rsidRDefault="00C8435A" w:rsidP="00D40D38">
      <w:pPr>
        <w:spacing w:line="276" w:lineRule="auto"/>
      </w:pPr>
      <w:r>
        <w:t>VectorWorks experienced challenges during the implementation of SNP3, which provide valuable information about necessary modifications that will ensure more effective and efficient program operation in future rounds. Based on the challenges describ</w:t>
      </w:r>
      <w:r w:rsidR="00043789">
        <w:t xml:space="preserve">ed below, VectorWorks makes a series of </w:t>
      </w:r>
      <w:r>
        <w:t>recommendations for program adaptation.</w:t>
      </w:r>
    </w:p>
    <w:p w14:paraId="4FB8423C" w14:textId="45129AC5" w:rsidR="00887F94" w:rsidRDefault="00C8435A" w:rsidP="00D40D38">
      <w:pPr>
        <w:spacing w:line="276" w:lineRule="auto"/>
      </w:pPr>
      <w:r>
        <w:t xml:space="preserve"> </w:t>
      </w:r>
    </w:p>
    <w:p w14:paraId="11274C13" w14:textId="66E5BB8F" w:rsidR="00887F94" w:rsidRPr="005D16CB" w:rsidRDefault="00887F94" w:rsidP="00853A7A">
      <w:pPr>
        <w:pStyle w:val="Heading2"/>
      </w:pPr>
      <w:bookmarkStart w:id="41" w:name="_Toc443034156"/>
      <w:r w:rsidRPr="005D16CB">
        <w:t>Overarching Challenges</w:t>
      </w:r>
      <w:bookmarkEnd w:id="41"/>
    </w:p>
    <w:p w14:paraId="2164E69F" w14:textId="3360175A" w:rsidR="00A11B8B" w:rsidRDefault="00A11B8B" w:rsidP="00D40D38">
      <w:pPr>
        <w:numPr>
          <w:ilvl w:val="0"/>
          <w:numId w:val="15"/>
        </w:numPr>
        <w:spacing w:line="276" w:lineRule="auto"/>
        <w:contextualSpacing/>
        <w:rPr>
          <w:rFonts w:eastAsia="MS Mincho" w:cs="Times New Roman"/>
          <w:lang w:eastAsia="en-US"/>
        </w:rPr>
      </w:pPr>
      <w:r>
        <w:rPr>
          <w:rFonts w:eastAsia="MS Mincho" w:cs="Times New Roman"/>
          <w:lang w:eastAsia="en-US"/>
        </w:rPr>
        <w:t xml:space="preserve">In spite of significant advocacy efforts, the MoEVT still demonstrated limited engagement during SNP3. </w:t>
      </w:r>
    </w:p>
    <w:p w14:paraId="3795F8E6" w14:textId="36F014F0" w:rsidR="00887F94" w:rsidRPr="00887F94" w:rsidRDefault="00DA2010" w:rsidP="00D40D38">
      <w:pPr>
        <w:numPr>
          <w:ilvl w:val="0"/>
          <w:numId w:val="15"/>
        </w:numPr>
        <w:spacing w:line="276" w:lineRule="auto"/>
        <w:contextualSpacing/>
        <w:rPr>
          <w:rFonts w:eastAsia="MS Mincho" w:cs="Times New Roman"/>
          <w:lang w:eastAsia="en-US"/>
        </w:rPr>
      </w:pPr>
      <w:r>
        <w:rPr>
          <w:rFonts w:eastAsia="MS Mincho" w:cs="Times New Roman"/>
          <w:lang w:eastAsia="en-US"/>
        </w:rPr>
        <w:t>The mobile p</w:t>
      </w:r>
      <w:r w:rsidR="00887F94" w:rsidRPr="00887F94">
        <w:rPr>
          <w:rFonts w:eastAsia="MS Mincho" w:cs="Times New Roman"/>
          <w:lang w:eastAsia="en-US"/>
        </w:rPr>
        <w:t xml:space="preserve">ayment system used </w:t>
      </w:r>
      <w:r>
        <w:rPr>
          <w:rFonts w:eastAsia="MS Mincho" w:cs="Times New Roman"/>
          <w:lang w:eastAsia="en-US"/>
        </w:rPr>
        <w:t xml:space="preserve">to issue per </w:t>
      </w:r>
      <w:proofErr w:type="gramStart"/>
      <w:r>
        <w:rPr>
          <w:rFonts w:eastAsia="MS Mincho" w:cs="Times New Roman"/>
          <w:lang w:eastAsia="en-US"/>
        </w:rPr>
        <w:t>diems</w:t>
      </w:r>
      <w:proofErr w:type="gramEnd"/>
      <w:r>
        <w:rPr>
          <w:rFonts w:eastAsia="MS Mincho" w:cs="Times New Roman"/>
          <w:lang w:eastAsia="en-US"/>
        </w:rPr>
        <w:t xml:space="preserve"> and other payments was inefficient and resulted in significant delays (in some cases up to one month) in receipt of payment </w:t>
      </w:r>
      <w:r w:rsidR="00887F94" w:rsidRPr="00887F94">
        <w:rPr>
          <w:rFonts w:eastAsia="MS Mincho" w:cs="Times New Roman"/>
          <w:lang w:eastAsia="en-US"/>
        </w:rPr>
        <w:t>by</w:t>
      </w:r>
      <w:r>
        <w:rPr>
          <w:rFonts w:eastAsia="MS Mincho" w:cs="Times New Roman"/>
          <w:lang w:eastAsia="en-US"/>
        </w:rPr>
        <w:t xml:space="preserve"> payees. This caused frustration and a sense of mistrust amongst payees.</w:t>
      </w:r>
      <w:r w:rsidR="00887F94" w:rsidRPr="00887F94">
        <w:rPr>
          <w:rFonts w:eastAsia="MS Mincho" w:cs="Times New Roman"/>
          <w:lang w:eastAsia="en-US"/>
        </w:rPr>
        <w:t xml:space="preserve"> </w:t>
      </w:r>
      <w:r>
        <w:rPr>
          <w:rFonts w:eastAsia="MS Mincho" w:cs="Times New Roman"/>
          <w:lang w:eastAsia="en-US"/>
        </w:rPr>
        <w:t xml:space="preserve"> </w:t>
      </w:r>
    </w:p>
    <w:p w14:paraId="0F7A6B32" w14:textId="60CE8798" w:rsidR="00887F94" w:rsidRPr="00887F94" w:rsidRDefault="00DA2010" w:rsidP="00D40D38">
      <w:pPr>
        <w:numPr>
          <w:ilvl w:val="0"/>
          <w:numId w:val="15"/>
        </w:numPr>
        <w:spacing w:line="276" w:lineRule="auto"/>
        <w:contextualSpacing/>
        <w:rPr>
          <w:rFonts w:eastAsia="MS Mincho" w:cs="Times New Roman"/>
          <w:lang w:eastAsia="en-US"/>
        </w:rPr>
      </w:pPr>
      <w:r>
        <w:rPr>
          <w:rFonts w:eastAsia="MS Mincho" w:cs="Times New Roman"/>
          <w:lang w:eastAsia="en-US"/>
        </w:rPr>
        <w:t>There was limited capacity for data management at the district level, which resulted in poor quality data being submitted to the national level, as well as delays in compilation of data into district-level reports. In some districts, the data submitted by WECs was incorrectly entered into the data system</w:t>
      </w:r>
      <w:r w:rsidR="00A11B8B">
        <w:rPr>
          <w:rFonts w:eastAsia="MS Mincho" w:cs="Times New Roman"/>
          <w:lang w:eastAsia="en-US"/>
        </w:rPr>
        <w:t xml:space="preserve"> (e.g. data for males and females being transposed)</w:t>
      </w:r>
      <w:r>
        <w:rPr>
          <w:rFonts w:eastAsia="MS Mincho" w:cs="Times New Roman"/>
          <w:lang w:eastAsia="en-US"/>
        </w:rPr>
        <w:t xml:space="preserve">, or was missed completely when reports were being compiled. </w:t>
      </w:r>
      <w:r w:rsidR="00887F94" w:rsidRPr="00887F94">
        <w:rPr>
          <w:rFonts w:eastAsia="MS Mincho" w:cs="Times New Roman"/>
          <w:lang w:eastAsia="en-US"/>
        </w:rPr>
        <w:t xml:space="preserve"> </w:t>
      </w:r>
      <w:r>
        <w:rPr>
          <w:rFonts w:eastAsia="MS Mincho" w:cs="Times New Roman"/>
          <w:lang w:eastAsia="en-US"/>
        </w:rPr>
        <w:t xml:space="preserve"> </w:t>
      </w:r>
    </w:p>
    <w:p w14:paraId="666F1642" w14:textId="25FEBE71" w:rsidR="00887F94" w:rsidRPr="00887F94" w:rsidRDefault="00A11B8B" w:rsidP="00D40D38">
      <w:pPr>
        <w:numPr>
          <w:ilvl w:val="0"/>
          <w:numId w:val="15"/>
        </w:numPr>
        <w:spacing w:line="276" w:lineRule="auto"/>
        <w:contextualSpacing/>
        <w:rPr>
          <w:rFonts w:eastAsia="MS Mincho" w:cs="Times New Roman"/>
          <w:lang w:eastAsia="en-US"/>
        </w:rPr>
      </w:pPr>
      <w:r>
        <w:rPr>
          <w:rFonts w:eastAsia="MS Mincho" w:cs="Times New Roman"/>
          <w:lang w:eastAsia="en-US"/>
        </w:rPr>
        <w:t>There were instances of n</w:t>
      </w:r>
      <w:r w:rsidR="00887F94" w:rsidRPr="00887F94">
        <w:rPr>
          <w:rFonts w:eastAsia="MS Mincho" w:cs="Times New Roman"/>
          <w:lang w:eastAsia="en-US"/>
        </w:rPr>
        <w:t xml:space="preserve">on-adherence to the </w:t>
      </w:r>
      <w:r>
        <w:rPr>
          <w:rFonts w:eastAsia="MS Mincho" w:cs="Times New Roman"/>
          <w:lang w:eastAsia="en-US"/>
        </w:rPr>
        <w:t>SOP</w:t>
      </w:r>
      <w:r w:rsidR="00887F94" w:rsidRPr="00887F94">
        <w:rPr>
          <w:rFonts w:eastAsia="MS Mincho" w:cs="Times New Roman"/>
          <w:lang w:eastAsia="en-US"/>
        </w:rPr>
        <w:t xml:space="preserve"> by some stakeholders in the course of implementation. </w:t>
      </w:r>
      <w:r>
        <w:rPr>
          <w:rFonts w:eastAsia="MS Mincho" w:cs="Times New Roman"/>
          <w:lang w:eastAsia="en-US"/>
        </w:rPr>
        <w:t>Examples of such</w:t>
      </w:r>
      <w:r w:rsidR="00887F94" w:rsidRPr="00887F94">
        <w:rPr>
          <w:rFonts w:eastAsia="MS Mincho" w:cs="Times New Roman"/>
          <w:lang w:eastAsia="en-US"/>
        </w:rPr>
        <w:t xml:space="preserve"> non-adherence include</w:t>
      </w:r>
      <w:r>
        <w:rPr>
          <w:rFonts w:eastAsia="MS Mincho" w:cs="Times New Roman"/>
          <w:lang w:eastAsia="en-US"/>
        </w:rPr>
        <w:t>d</w:t>
      </w:r>
      <w:r w:rsidR="00887F94" w:rsidRPr="00887F94">
        <w:rPr>
          <w:rFonts w:eastAsia="MS Mincho" w:cs="Times New Roman"/>
          <w:lang w:eastAsia="en-US"/>
        </w:rPr>
        <w:t xml:space="preserve"> poor </w:t>
      </w:r>
      <w:proofErr w:type="gramStart"/>
      <w:r w:rsidR="00887F94" w:rsidRPr="00887F94">
        <w:rPr>
          <w:rFonts w:eastAsia="MS Mincho" w:cs="Times New Roman"/>
          <w:lang w:eastAsia="en-US"/>
        </w:rPr>
        <w:t>record-keeping</w:t>
      </w:r>
      <w:proofErr w:type="gramEnd"/>
      <w:r w:rsidR="00887F94" w:rsidRPr="00887F94">
        <w:rPr>
          <w:rFonts w:eastAsia="MS Mincho" w:cs="Times New Roman"/>
          <w:lang w:eastAsia="en-US"/>
        </w:rPr>
        <w:t xml:space="preserve">, failure to use project tools </w:t>
      </w:r>
      <w:r>
        <w:rPr>
          <w:rFonts w:eastAsia="MS Mincho" w:cs="Times New Roman"/>
          <w:lang w:eastAsia="en-US"/>
        </w:rPr>
        <w:t xml:space="preserve">appropriately, </w:t>
      </w:r>
      <w:r w:rsidR="00887F94" w:rsidRPr="00887F94">
        <w:rPr>
          <w:rFonts w:eastAsia="MS Mincho" w:cs="Times New Roman"/>
          <w:lang w:eastAsia="en-US"/>
        </w:rPr>
        <w:t>and incorrect quantities of ITNs being delivered to some schools.</w:t>
      </w:r>
    </w:p>
    <w:p w14:paraId="4EB5CB8D" w14:textId="00BE64F4" w:rsidR="00887F94" w:rsidRDefault="00887F94" w:rsidP="00D40D38">
      <w:pPr>
        <w:numPr>
          <w:ilvl w:val="0"/>
          <w:numId w:val="15"/>
        </w:numPr>
        <w:spacing w:line="276" w:lineRule="auto"/>
        <w:contextualSpacing/>
        <w:rPr>
          <w:rFonts w:eastAsia="MS Mincho" w:cs="Times New Roman"/>
          <w:lang w:eastAsia="en-US"/>
        </w:rPr>
      </w:pPr>
      <w:r w:rsidRPr="00887F94">
        <w:rPr>
          <w:rFonts w:eastAsia="MS Mincho" w:cs="Times New Roman"/>
          <w:lang w:eastAsia="en-US"/>
        </w:rPr>
        <w:t>Failure of some WECs to perform t</w:t>
      </w:r>
      <w:r w:rsidR="00A11B8B">
        <w:rPr>
          <w:rFonts w:eastAsia="MS Mincho" w:cs="Times New Roman"/>
          <w:lang w:eastAsia="en-US"/>
        </w:rPr>
        <w:t>heir roles and responsibilities. This was first identified during validation visits, where it became clear that WECs had not visited schools to collect the first-round quantificati</w:t>
      </w:r>
      <w:r w:rsidR="00043789">
        <w:rPr>
          <w:rFonts w:eastAsia="MS Mincho" w:cs="Times New Roman"/>
          <w:lang w:eastAsia="en-US"/>
        </w:rPr>
        <w:t>on data but had requested head t</w:t>
      </w:r>
      <w:r w:rsidR="00A11B8B">
        <w:rPr>
          <w:rFonts w:eastAsia="MS Mincho" w:cs="Times New Roman"/>
          <w:lang w:eastAsia="en-US"/>
        </w:rPr>
        <w:t>eachers to submit data to them via phone call or SMS. Additionally,</w:t>
      </w:r>
      <w:r w:rsidRPr="00887F94">
        <w:rPr>
          <w:rFonts w:eastAsia="MS Mincho" w:cs="Times New Roman"/>
          <w:lang w:eastAsia="en-US"/>
        </w:rPr>
        <w:t xml:space="preserve"> not all WECs re-collected the quantification data, despite being instructed to do so by the RAS and DEDs. In some schools this led either to an under- or an over-supply of </w:t>
      </w:r>
      <w:r w:rsidR="00A11B8B">
        <w:rPr>
          <w:rFonts w:eastAsia="MS Mincho" w:cs="Times New Roman"/>
          <w:lang w:eastAsia="en-US"/>
        </w:rPr>
        <w:t>ITNs</w:t>
      </w:r>
      <w:r w:rsidRPr="00887F94">
        <w:rPr>
          <w:rFonts w:eastAsia="MS Mincho" w:cs="Times New Roman"/>
          <w:lang w:eastAsia="en-US"/>
        </w:rPr>
        <w:t>. Also</w:t>
      </w:r>
      <w:r w:rsidR="00A11B8B">
        <w:rPr>
          <w:rFonts w:eastAsia="MS Mincho" w:cs="Times New Roman"/>
          <w:lang w:eastAsia="en-US"/>
        </w:rPr>
        <w:t>,</w:t>
      </w:r>
      <w:r w:rsidRPr="00887F94">
        <w:rPr>
          <w:rFonts w:eastAsia="MS Mincho" w:cs="Times New Roman"/>
          <w:lang w:eastAsia="en-US"/>
        </w:rPr>
        <w:t xml:space="preserve"> some WECs failed to adequately instruct the </w:t>
      </w:r>
      <w:r w:rsidR="00043789">
        <w:rPr>
          <w:rFonts w:eastAsia="MS Mincho" w:cs="Times New Roman"/>
          <w:lang w:eastAsia="en-US"/>
        </w:rPr>
        <w:t>head t</w:t>
      </w:r>
      <w:r w:rsidR="004E3C34">
        <w:rPr>
          <w:rFonts w:eastAsia="MS Mincho" w:cs="Times New Roman"/>
          <w:lang w:eastAsia="en-US"/>
        </w:rPr>
        <w:t>eacher</w:t>
      </w:r>
      <w:r w:rsidRPr="00887F94">
        <w:rPr>
          <w:rFonts w:eastAsia="MS Mincho" w:cs="Times New Roman"/>
          <w:lang w:eastAsia="en-US"/>
        </w:rPr>
        <w:t>s in the details of their responsibilities</w:t>
      </w:r>
      <w:r w:rsidR="00A11B8B">
        <w:rPr>
          <w:rFonts w:eastAsia="MS Mincho" w:cs="Times New Roman"/>
          <w:lang w:eastAsia="en-US"/>
        </w:rPr>
        <w:t xml:space="preserve">, </w:t>
      </w:r>
      <w:r w:rsidR="00A11B8B">
        <w:rPr>
          <w:rFonts w:eastAsia="MS Mincho" w:cs="Times New Roman"/>
          <w:lang w:eastAsia="en-US"/>
        </w:rPr>
        <w:lastRenderedPageBreak/>
        <w:t>which led to lack of adherence to the SOP at the school level,</w:t>
      </w:r>
      <w:r w:rsidRPr="00887F94">
        <w:rPr>
          <w:rFonts w:eastAsia="MS Mincho" w:cs="Times New Roman"/>
          <w:lang w:eastAsia="en-US"/>
        </w:rPr>
        <w:t xml:space="preserve"> and some </w:t>
      </w:r>
      <w:r w:rsidR="00A11B8B">
        <w:rPr>
          <w:rFonts w:eastAsia="MS Mincho" w:cs="Times New Roman"/>
          <w:lang w:eastAsia="en-US"/>
        </w:rPr>
        <w:t>WECs did not</w:t>
      </w:r>
      <w:r w:rsidRPr="00887F94">
        <w:rPr>
          <w:rFonts w:eastAsia="MS Mincho" w:cs="Times New Roman"/>
          <w:lang w:eastAsia="en-US"/>
        </w:rPr>
        <w:t xml:space="preserve"> </w:t>
      </w:r>
      <w:r w:rsidR="00A11B8B">
        <w:rPr>
          <w:rFonts w:eastAsia="MS Mincho" w:cs="Times New Roman"/>
          <w:lang w:eastAsia="en-US"/>
        </w:rPr>
        <w:t>participate in</w:t>
      </w:r>
      <w:r w:rsidRPr="00887F94">
        <w:rPr>
          <w:rFonts w:eastAsia="MS Mincho" w:cs="Times New Roman"/>
          <w:lang w:eastAsia="en-US"/>
        </w:rPr>
        <w:t xml:space="preserve"> supervision of issuing</w:t>
      </w:r>
      <w:r w:rsidR="00A11B8B">
        <w:rPr>
          <w:rFonts w:eastAsia="MS Mincho" w:cs="Times New Roman"/>
          <w:lang w:eastAsia="en-US"/>
        </w:rPr>
        <w:t xml:space="preserve"> at their schools</w:t>
      </w:r>
      <w:r w:rsidRPr="00887F94">
        <w:rPr>
          <w:rFonts w:eastAsia="MS Mincho" w:cs="Times New Roman"/>
          <w:lang w:eastAsia="en-US"/>
        </w:rPr>
        <w:t xml:space="preserve">. </w:t>
      </w:r>
    </w:p>
    <w:p w14:paraId="000A2387" w14:textId="499EF506" w:rsidR="004B17D2" w:rsidRPr="00887F94" w:rsidRDefault="00EF5D28" w:rsidP="00D40D38">
      <w:pPr>
        <w:numPr>
          <w:ilvl w:val="0"/>
          <w:numId w:val="15"/>
        </w:numPr>
        <w:spacing w:line="276" w:lineRule="auto"/>
        <w:contextualSpacing/>
        <w:rPr>
          <w:rFonts w:eastAsia="MS Mincho" w:cs="Times New Roman"/>
          <w:lang w:eastAsia="en-US"/>
        </w:rPr>
      </w:pPr>
      <w:r>
        <w:rPr>
          <w:rFonts w:eastAsia="MS Mincho" w:cs="Times New Roman"/>
          <w:lang w:eastAsia="en-US"/>
        </w:rPr>
        <w:t>Ensuring consistent, accurate communication regarding program objectives, activities and timelines was a challenge given the large number of stakeholders and organizations and government authorities involved in implementation. It would be advantageous</w:t>
      </w:r>
      <w:r w:rsidR="002B1CBB">
        <w:rPr>
          <w:rFonts w:eastAsia="MS Mincho" w:cs="Times New Roman"/>
          <w:lang w:eastAsia="en-US"/>
        </w:rPr>
        <w:t xml:space="preserve"> to develop an </w:t>
      </w:r>
      <w:r w:rsidR="002B1CBB" w:rsidRPr="00043789">
        <w:rPr>
          <w:rFonts w:eastAsia="MS Mincho" w:cs="Times New Roman"/>
          <w:lang w:eastAsia="en-US"/>
        </w:rPr>
        <w:t>official communication plan</w:t>
      </w:r>
      <w:r w:rsidR="002B1CBB">
        <w:rPr>
          <w:rFonts w:eastAsia="MS Mincho" w:cs="Times New Roman"/>
          <w:lang w:eastAsia="en-US"/>
        </w:rPr>
        <w:t xml:space="preserve">. This could be a </w:t>
      </w:r>
      <w:r>
        <w:rPr>
          <w:rFonts w:eastAsia="MS Mincho" w:cs="Times New Roman"/>
          <w:lang w:eastAsia="en-US"/>
        </w:rPr>
        <w:t xml:space="preserve">systematic format for regular communication about SNP that flows from national to regional and district level, and allows for communication to feed back up to national level in case of doubts or updates to timelines from the district or regional levels. For example, VectorWorks may set up a </w:t>
      </w:r>
      <w:r w:rsidR="002B1CBB">
        <w:rPr>
          <w:rFonts w:eastAsia="MS Mincho" w:cs="Times New Roman"/>
          <w:lang w:eastAsia="en-US"/>
        </w:rPr>
        <w:t>bi-</w:t>
      </w:r>
      <w:r>
        <w:rPr>
          <w:rFonts w:eastAsia="MS Mincho" w:cs="Times New Roman"/>
          <w:lang w:eastAsia="en-US"/>
        </w:rPr>
        <w:t xml:space="preserve">weekly call between national and each regional team to check on progress of activities, in which regional teams are expected to report updates from their contacts with each district. In this way, communication channels are set up in anticipation of problems or missed deadlines. </w:t>
      </w:r>
    </w:p>
    <w:p w14:paraId="2B9E3DF6" w14:textId="6BC43B1F" w:rsidR="00887F94" w:rsidRPr="00A11B8B" w:rsidRDefault="00A11B8B" w:rsidP="00D40D38">
      <w:pPr>
        <w:numPr>
          <w:ilvl w:val="0"/>
          <w:numId w:val="15"/>
        </w:numPr>
        <w:spacing w:line="276" w:lineRule="auto"/>
        <w:contextualSpacing/>
      </w:pPr>
      <w:r w:rsidRPr="00A11B8B">
        <w:rPr>
          <w:rFonts w:eastAsia="MS Mincho" w:cs="Times New Roman"/>
          <w:lang w:eastAsia="en-US"/>
        </w:rPr>
        <w:t>Chronic a</w:t>
      </w:r>
      <w:r w:rsidR="00887F94" w:rsidRPr="00A11B8B">
        <w:rPr>
          <w:rFonts w:eastAsia="MS Mincho" w:cs="Times New Roman"/>
          <w:lang w:eastAsia="en-US"/>
        </w:rPr>
        <w:t xml:space="preserve">bsenteeism of pupils has contributed to ITNs remaining in schools </w:t>
      </w:r>
      <w:r w:rsidRPr="00A11B8B">
        <w:rPr>
          <w:rFonts w:eastAsia="MS Mincho" w:cs="Times New Roman"/>
          <w:lang w:eastAsia="en-US"/>
        </w:rPr>
        <w:t>for longer periods than was expected after completion of</w:t>
      </w:r>
      <w:r w:rsidR="00043789">
        <w:rPr>
          <w:rFonts w:eastAsia="MS Mincho" w:cs="Times New Roman"/>
          <w:lang w:eastAsia="en-US"/>
        </w:rPr>
        <w:t xml:space="preserve"> issuing, as the</w:t>
      </w:r>
      <w:r w:rsidRPr="00A11B8B">
        <w:rPr>
          <w:rFonts w:eastAsia="MS Mincho" w:cs="Times New Roman"/>
          <w:lang w:eastAsia="en-US"/>
        </w:rPr>
        <w:t xml:space="preserve"> SOP stated that teachers were to keep the ITNs for pupils who were absent on issuing day until the pupil returned to school, at which point </w:t>
      </w:r>
      <w:r w:rsidR="00043789">
        <w:rPr>
          <w:rFonts w:eastAsia="MS Mincho" w:cs="Times New Roman"/>
          <w:lang w:eastAsia="en-US"/>
        </w:rPr>
        <w:t>the ITN should be given to them</w:t>
      </w:r>
      <w:r w:rsidRPr="00A11B8B">
        <w:rPr>
          <w:rFonts w:eastAsia="MS Mincho" w:cs="Times New Roman"/>
          <w:lang w:eastAsia="en-US"/>
        </w:rPr>
        <w:t>.</w:t>
      </w:r>
      <w:r w:rsidR="00887F94" w:rsidRPr="00A11B8B">
        <w:rPr>
          <w:rFonts w:eastAsia="MS Mincho" w:cs="Times New Roman"/>
          <w:lang w:eastAsia="en-US"/>
        </w:rPr>
        <w:t xml:space="preserve"> </w:t>
      </w:r>
      <w:r w:rsidRPr="00A11B8B">
        <w:rPr>
          <w:rFonts w:eastAsia="MS Mincho" w:cs="Times New Roman"/>
          <w:lang w:eastAsia="en-US"/>
        </w:rPr>
        <w:t>This absenteeism also led to delays in the WECs being able to compile and submit school-level issuing data</w:t>
      </w:r>
      <w:r>
        <w:rPr>
          <w:rFonts w:eastAsia="MS Mincho" w:cs="Times New Roman"/>
          <w:lang w:eastAsia="en-US"/>
        </w:rPr>
        <w:t>.</w:t>
      </w:r>
    </w:p>
    <w:p w14:paraId="4B32E89F" w14:textId="77777777" w:rsidR="00A11B8B" w:rsidRDefault="00A11B8B" w:rsidP="00A11B8B">
      <w:pPr>
        <w:spacing w:line="276" w:lineRule="auto"/>
        <w:ind w:left="720"/>
        <w:contextualSpacing/>
      </w:pPr>
    </w:p>
    <w:p w14:paraId="2C433955" w14:textId="72AC4994" w:rsidR="00CA4C17" w:rsidRPr="005D16CB" w:rsidRDefault="00CA4C17" w:rsidP="00853A7A">
      <w:pPr>
        <w:pStyle w:val="Heading2"/>
      </w:pPr>
      <w:bookmarkStart w:id="42" w:name="_Toc443034157"/>
      <w:r w:rsidRPr="005D16CB">
        <w:t>Recommendations for Future Rounds of SNP</w:t>
      </w:r>
      <w:bookmarkEnd w:id="42"/>
    </w:p>
    <w:p w14:paraId="69808494" w14:textId="026B06C6" w:rsidR="005B2729" w:rsidRPr="005B2729" w:rsidRDefault="005B2729" w:rsidP="00D40D38">
      <w:pPr>
        <w:spacing w:line="276" w:lineRule="auto"/>
        <w:rPr>
          <w:b/>
        </w:rPr>
      </w:pPr>
      <w:r>
        <w:rPr>
          <w:b/>
        </w:rPr>
        <w:t>Engagement</w:t>
      </w:r>
    </w:p>
    <w:p w14:paraId="15409AF0" w14:textId="621D057A" w:rsidR="00CA4C17" w:rsidRDefault="00CA4C17" w:rsidP="00D40D38">
      <w:pPr>
        <w:numPr>
          <w:ilvl w:val="0"/>
          <w:numId w:val="15"/>
        </w:numPr>
        <w:spacing w:after="200" w:line="276" w:lineRule="auto"/>
      </w:pPr>
      <w:r w:rsidRPr="00FF62B1">
        <w:t xml:space="preserve">Of all the programs SNP3 showed high level of engagement of different stakeholders at all levels, this </w:t>
      </w:r>
      <w:r w:rsidR="00FE0D11">
        <w:t>could</w:t>
      </w:r>
      <w:r w:rsidRPr="00FF62B1">
        <w:t xml:space="preserve"> be </w:t>
      </w:r>
      <w:r w:rsidR="00FE0D11">
        <w:t>replicated in</w:t>
      </w:r>
      <w:r w:rsidRPr="00FF62B1">
        <w:t xml:space="preserve"> other programs</w:t>
      </w:r>
      <w:r w:rsidR="00FE0D11">
        <w:t>. Despite this, the MoEVT engagement was limited in SNP3, and the overwhelming recommendation is that stronger efforts are made to increase the engagement and buy-in from this ministry</w:t>
      </w:r>
      <w:r w:rsidR="00043789">
        <w:t>, starting with asking for greater support at high level MoEVT meetings</w:t>
      </w:r>
      <w:r w:rsidR="00FE0D11">
        <w:t>.</w:t>
      </w:r>
    </w:p>
    <w:p w14:paraId="696E5AB0" w14:textId="341EBEA0" w:rsidR="00ED774C" w:rsidRDefault="00ED774C" w:rsidP="00ED774C">
      <w:pPr>
        <w:numPr>
          <w:ilvl w:val="0"/>
          <w:numId w:val="15"/>
        </w:numPr>
        <w:spacing w:after="200" w:line="276" w:lineRule="auto"/>
      </w:pPr>
      <w:r w:rsidRPr="007221CB">
        <w:t>It will be beneficial for the MoEVT to be more involved in supervision activities because the project is implemented in schools representatives from the MoEVT would have helped to smoo</w:t>
      </w:r>
      <w:r>
        <w:t>th issues encountered during supervision of</w:t>
      </w:r>
      <w:r w:rsidRPr="007221CB">
        <w:t xml:space="preserve"> implementation</w:t>
      </w:r>
      <w:r>
        <w:t xml:space="preserve"> at the school level</w:t>
      </w:r>
      <w:r w:rsidRPr="007221CB">
        <w:t xml:space="preserve">. </w:t>
      </w:r>
    </w:p>
    <w:p w14:paraId="070102D9" w14:textId="77777777" w:rsidR="005B2729" w:rsidRDefault="005B2729" w:rsidP="005B2729">
      <w:pPr>
        <w:numPr>
          <w:ilvl w:val="0"/>
          <w:numId w:val="15"/>
        </w:numPr>
        <w:spacing w:after="200" w:line="276" w:lineRule="auto"/>
      </w:pPr>
      <w:r>
        <w:t>VectorWorks</w:t>
      </w:r>
      <w:r w:rsidRPr="00FF62B1">
        <w:t xml:space="preserve"> </w:t>
      </w:r>
      <w:r>
        <w:t xml:space="preserve">strived to be highly transparent and accountable through the frequent use of courtesy calls, wrap-up and feedback meetings with stakeholders. This was well received by local government authorities and implementing partners. In future rounds of the SNP, these feedback meetings should be included in program plans from the outset.  </w:t>
      </w:r>
    </w:p>
    <w:p w14:paraId="04B7EEC8" w14:textId="79D63575" w:rsidR="00ED4DB7" w:rsidRPr="003657F6" w:rsidRDefault="005B2729" w:rsidP="003657F6">
      <w:pPr>
        <w:numPr>
          <w:ilvl w:val="0"/>
          <w:numId w:val="15"/>
        </w:numPr>
        <w:spacing w:after="200" w:line="276" w:lineRule="auto"/>
      </w:pPr>
      <w:r>
        <w:t>In the event that</w:t>
      </w:r>
      <w:r w:rsidR="00043789">
        <w:t xml:space="preserve"> designated</w:t>
      </w:r>
      <w:r>
        <w:t xml:space="preserve"> personnel attend program meetings in the place of higher authorities, they should be reminded</w:t>
      </w:r>
      <w:r w:rsidRPr="00FF62B1">
        <w:t xml:space="preserve"> to give</w:t>
      </w:r>
      <w:r>
        <w:t xml:space="preserve"> adequate</w:t>
      </w:r>
      <w:r w:rsidRPr="00FF62B1">
        <w:t xml:space="preserve"> feedback to the respective authorities </w:t>
      </w:r>
      <w:r>
        <w:t xml:space="preserve">to avoid complaints about late or limited provision of information. </w:t>
      </w:r>
      <w:r w:rsidR="002B1CBB">
        <w:t xml:space="preserve">An official communication plan (described above) could include a section on meeting follow-up, which would help to ensure that meeting information is shared with authorities </w:t>
      </w:r>
      <w:proofErr w:type="gramStart"/>
      <w:r w:rsidR="002B1CBB">
        <w:t>who</w:t>
      </w:r>
      <w:proofErr w:type="gramEnd"/>
      <w:r w:rsidR="002B1CBB">
        <w:t xml:space="preserve"> were not able to attend.</w:t>
      </w:r>
    </w:p>
    <w:p w14:paraId="5AFA79E8" w14:textId="784496C9" w:rsidR="005B2729" w:rsidRDefault="005B2729" w:rsidP="005B2729">
      <w:pPr>
        <w:spacing w:line="276" w:lineRule="auto"/>
      </w:pPr>
      <w:r w:rsidRPr="005B2729">
        <w:rPr>
          <w:b/>
        </w:rPr>
        <w:t>Program Planning</w:t>
      </w:r>
      <w:r w:rsidRPr="005B2729">
        <w:t xml:space="preserve"> </w:t>
      </w:r>
    </w:p>
    <w:p w14:paraId="27A15EA4" w14:textId="52675789" w:rsidR="00ED774C" w:rsidRPr="00ED774C" w:rsidRDefault="00ED774C" w:rsidP="00ED774C">
      <w:pPr>
        <w:pStyle w:val="ListParagraph"/>
        <w:numPr>
          <w:ilvl w:val="0"/>
          <w:numId w:val="38"/>
        </w:numPr>
        <w:spacing w:after="200" w:line="276" w:lineRule="auto"/>
      </w:pPr>
      <w:r w:rsidRPr="00ED774C">
        <w:lastRenderedPageBreak/>
        <w:t>VectorWorks should develop a stand-alone and clear implementation guideline that indicates how all aspects of the program will be conducted. This guideline will be a strong support to the current training manual.</w:t>
      </w:r>
    </w:p>
    <w:p w14:paraId="2F66552B" w14:textId="77777777" w:rsidR="00ED774C" w:rsidRPr="00ED774C" w:rsidRDefault="00ED774C" w:rsidP="00ED774C">
      <w:pPr>
        <w:pStyle w:val="ListParagraph"/>
        <w:spacing w:after="200" w:line="276" w:lineRule="auto"/>
        <w:rPr>
          <w:b/>
        </w:rPr>
      </w:pPr>
    </w:p>
    <w:p w14:paraId="704EB8AF" w14:textId="5623978A" w:rsidR="005B2729" w:rsidRPr="005B2729" w:rsidRDefault="005B2729" w:rsidP="005B2729">
      <w:pPr>
        <w:pStyle w:val="ListParagraph"/>
        <w:numPr>
          <w:ilvl w:val="0"/>
          <w:numId w:val="38"/>
        </w:numPr>
        <w:spacing w:after="200" w:line="276" w:lineRule="auto"/>
        <w:rPr>
          <w:b/>
        </w:rPr>
      </w:pPr>
      <w:r>
        <w:t>Program plans and timelines</w:t>
      </w:r>
      <w:r w:rsidRPr="00FF62B1">
        <w:t xml:space="preserve"> should be </w:t>
      </w:r>
      <w:r>
        <w:t>shared with all government authorities and organizations involved in implementation</w:t>
      </w:r>
      <w:r w:rsidRPr="00FF62B1">
        <w:t xml:space="preserve"> in advance</w:t>
      </w:r>
      <w:r>
        <w:t xml:space="preserve"> – ad hoc communication should be avoided – to allow for more careful planning</w:t>
      </w:r>
      <w:r w:rsidRPr="00FF62B1">
        <w:t xml:space="preserve">, </w:t>
      </w:r>
      <w:r>
        <w:t>higher levels of participation,</w:t>
      </w:r>
      <w:r w:rsidRPr="00FF62B1">
        <w:t xml:space="preserve"> and </w:t>
      </w:r>
      <w:r>
        <w:t xml:space="preserve">to give time for VectorWorks to </w:t>
      </w:r>
      <w:r w:rsidRPr="00FF62B1">
        <w:t>provide support</w:t>
      </w:r>
      <w:r>
        <w:t xml:space="preserve"> requested by individuals and groups involved in implementation</w:t>
      </w:r>
      <w:r w:rsidRPr="00FF62B1">
        <w:t xml:space="preserve">. </w:t>
      </w:r>
    </w:p>
    <w:p w14:paraId="483E5790" w14:textId="77777777" w:rsidR="005B2729" w:rsidRDefault="005B2729" w:rsidP="005B2729">
      <w:pPr>
        <w:numPr>
          <w:ilvl w:val="0"/>
          <w:numId w:val="38"/>
        </w:numPr>
        <w:spacing w:line="276" w:lineRule="auto"/>
        <w:contextualSpacing/>
      </w:pPr>
      <w:r>
        <w:t xml:space="preserve">In future rounds of the SNP, more </w:t>
      </w:r>
      <w:proofErr w:type="gramStart"/>
      <w:r>
        <w:t>buffer</w:t>
      </w:r>
      <w:proofErr w:type="gramEnd"/>
      <w:r>
        <w:t xml:space="preserve"> time should be planned for in the program timeline. This will allow</w:t>
      </w:r>
      <w:r w:rsidRPr="00FF62B1">
        <w:t xml:space="preserve"> different partners</w:t>
      </w:r>
      <w:r>
        <w:t>,</w:t>
      </w:r>
      <w:r w:rsidRPr="00FF62B1">
        <w:t xml:space="preserve"> especially government</w:t>
      </w:r>
      <w:r>
        <w:t>,</w:t>
      </w:r>
      <w:r w:rsidRPr="00FF62B1">
        <w:t xml:space="preserve"> to avoid any rush or overlapping of </w:t>
      </w:r>
      <w:proofErr w:type="gramStart"/>
      <w:r w:rsidRPr="00FF62B1">
        <w:t>activities</w:t>
      </w:r>
      <w:proofErr w:type="gramEnd"/>
      <w:r w:rsidRPr="00FF62B1">
        <w:t xml:space="preserve"> as they </w:t>
      </w:r>
      <w:r>
        <w:t>are also involved in other programs and routine activities.</w:t>
      </w:r>
    </w:p>
    <w:p w14:paraId="5B1DAA3D" w14:textId="77777777" w:rsidR="00853A7A" w:rsidRPr="00FF62B1" w:rsidRDefault="00853A7A" w:rsidP="00853A7A">
      <w:pPr>
        <w:spacing w:line="276" w:lineRule="auto"/>
        <w:ind w:left="720"/>
        <w:contextualSpacing/>
      </w:pPr>
    </w:p>
    <w:p w14:paraId="395DD9BA" w14:textId="77777777" w:rsidR="005B2729" w:rsidRPr="005B2729" w:rsidRDefault="005B2729" w:rsidP="005B2729">
      <w:pPr>
        <w:spacing w:line="276" w:lineRule="auto"/>
        <w:rPr>
          <w:b/>
        </w:rPr>
      </w:pPr>
      <w:r>
        <w:rPr>
          <w:b/>
        </w:rPr>
        <w:t>Training</w:t>
      </w:r>
    </w:p>
    <w:p w14:paraId="6076821F" w14:textId="77777777" w:rsidR="005B2729" w:rsidRDefault="005B2729" w:rsidP="005B2729">
      <w:pPr>
        <w:numPr>
          <w:ilvl w:val="0"/>
          <w:numId w:val="15"/>
        </w:numPr>
        <w:spacing w:after="200" w:line="276" w:lineRule="auto"/>
      </w:pPr>
      <w:r w:rsidRPr="00FF62B1">
        <w:t xml:space="preserve">It </w:t>
      </w:r>
      <w:r>
        <w:t>is</w:t>
      </w:r>
      <w:r w:rsidRPr="00FF62B1">
        <w:t xml:space="preserve"> recommended </w:t>
      </w:r>
      <w:r>
        <w:t>that future rounds of the SNP</w:t>
      </w:r>
      <w:r w:rsidRPr="00FF62B1">
        <w:t xml:space="preserve"> rethink payment modalities</w:t>
      </w:r>
      <w:r>
        <w:t>,</w:t>
      </w:r>
      <w:r w:rsidRPr="00FF62B1">
        <w:t xml:space="preserve"> especially </w:t>
      </w:r>
      <w:r>
        <w:t xml:space="preserve">the </w:t>
      </w:r>
      <w:r w:rsidRPr="00FF62B1">
        <w:t>mobile money transfer system</w:t>
      </w:r>
      <w:r>
        <w:t>,</w:t>
      </w:r>
      <w:r w:rsidRPr="00FF62B1">
        <w:t xml:space="preserve"> which has caused complains and distrust in money issues in SNP3. Partici</w:t>
      </w:r>
      <w:r>
        <w:t>pants specifically requested VectorWorks</w:t>
      </w:r>
      <w:r w:rsidRPr="00FF62B1">
        <w:t xml:space="preserve"> to use more than one</w:t>
      </w:r>
      <w:r>
        <w:t xml:space="preserve"> mobile money transfer company; however, this was not planned for or achieved during SNP3. </w:t>
      </w:r>
    </w:p>
    <w:p w14:paraId="1A83D266" w14:textId="0B9B1A66" w:rsidR="00ED774C" w:rsidRDefault="00ED774C" w:rsidP="005B2729">
      <w:pPr>
        <w:numPr>
          <w:ilvl w:val="0"/>
          <w:numId w:val="15"/>
        </w:numPr>
        <w:spacing w:after="200" w:line="276" w:lineRule="auto"/>
      </w:pPr>
      <w:r>
        <w:t xml:space="preserve">It is recommended that VectorWorks develop more detailed and clearer training materials, as well as longer trainings for WECs and teachers. VectorWorks should also supervise teacher training. Finally, several aspects of the SNP will need to be greater emphasized during trainings; those aspects are described in earlier portions of this report. </w:t>
      </w:r>
    </w:p>
    <w:p w14:paraId="58507B44" w14:textId="3F7C90BA" w:rsidR="00ED774C" w:rsidRPr="00FF62B1" w:rsidRDefault="00ED774C" w:rsidP="005B2729">
      <w:pPr>
        <w:numPr>
          <w:ilvl w:val="0"/>
          <w:numId w:val="15"/>
        </w:numPr>
        <w:spacing w:after="200" w:line="276" w:lineRule="auto"/>
      </w:pPr>
      <w:r>
        <w:t>VectorWorks should add a training module on data management for district staff.</w:t>
      </w:r>
      <w:r w:rsidR="00853A7A">
        <w:br/>
      </w:r>
    </w:p>
    <w:p w14:paraId="26362A49" w14:textId="4937E7E5" w:rsidR="005B2729" w:rsidRPr="005B2729" w:rsidRDefault="005B2729" w:rsidP="005B2729">
      <w:pPr>
        <w:spacing w:line="276" w:lineRule="auto"/>
        <w:rPr>
          <w:b/>
        </w:rPr>
      </w:pPr>
      <w:r>
        <w:rPr>
          <w:b/>
        </w:rPr>
        <w:t>Quantification and Validation</w:t>
      </w:r>
    </w:p>
    <w:p w14:paraId="6A84A1AE" w14:textId="099390C5" w:rsidR="00CA4C17" w:rsidRDefault="00A1507B" w:rsidP="00D40D38">
      <w:pPr>
        <w:numPr>
          <w:ilvl w:val="0"/>
          <w:numId w:val="15"/>
        </w:numPr>
        <w:spacing w:after="200" w:line="276" w:lineRule="auto"/>
      </w:pPr>
      <w:r>
        <w:t>Obtaining reliable quantification data from the WECs was a challenge. The process of d</w:t>
      </w:r>
      <w:r w:rsidR="00CA4C17" w:rsidRPr="00FF62B1">
        <w:t xml:space="preserve">ata validation helped </w:t>
      </w:r>
      <w:r>
        <w:t>raise awareness of government officials that data quality is important and garnered political support for re-quantification. Ensuring data is of quality (either original or re-quantified data) remains a challenge, and a combination of better training and supervision is recommended.</w:t>
      </w:r>
    </w:p>
    <w:p w14:paraId="534DB26B" w14:textId="4F0E0B90" w:rsidR="005B2729" w:rsidRDefault="005B2729" w:rsidP="005B2729">
      <w:pPr>
        <w:numPr>
          <w:ilvl w:val="0"/>
          <w:numId w:val="15"/>
        </w:numPr>
        <w:spacing w:after="200" w:line="276" w:lineRule="auto"/>
      </w:pPr>
      <w:r w:rsidRPr="00FF62B1">
        <w:t xml:space="preserve">In order to avoid having issues related data, there should be adequate involvement of Regional Education Officer </w:t>
      </w:r>
      <w:r w:rsidR="00D93082">
        <w:t xml:space="preserve">(REO) </w:t>
      </w:r>
      <w:r w:rsidRPr="00FF62B1">
        <w:t>and District Education Officer</w:t>
      </w:r>
      <w:r w:rsidR="00D93082">
        <w:t xml:space="preserve"> (DEO)</w:t>
      </w:r>
      <w:r w:rsidRPr="00FF62B1">
        <w:t xml:space="preserve">. </w:t>
      </w:r>
      <w:r w:rsidR="00ED774C">
        <w:t>The c</w:t>
      </w:r>
      <w:r w:rsidR="00D93082">
        <w:t xml:space="preserve">omposition of regional and district technical teams should include officers from REO’s and DEO’s offices. </w:t>
      </w:r>
    </w:p>
    <w:p w14:paraId="531A08F5" w14:textId="7168C4E2" w:rsidR="00CA4C17" w:rsidRPr="00FF62B1" w:rsidRDefault="005B2729" w:rsidP="00D40D38">
      <w:pPr>
        <w:numPr>
          <w:ilvl w:val="0"/>
          <w:numId w:val="15"/>
        </w:numPr>
        <w:spacing w:after="200" w:line="276" w:lineRule="auto"/>
      </w:pPr>
      <w:r w:rsidRPr="00B304C2">
        <w:t>Capaci</w:t>
      </w:r>
      <w:r>
        <w:t xml:space="preserve">ty building </w:t>
      </w:r>
      <w:r w:rsidR="007E2ADF">
        <w:t xml:space="preserve">(training) </w:t>
      </w:r>
      <w:r>
        <w:t>is recommended for Regional and D</w:t>
      </w:r>
      <w:r w:rsidRPr="00B304C2">
        <w:t>is</w:t>
      </w:r>
      <w:r>
        <w:t>trict Technical Teams on data-</w:t>
      </w:r>
      <w:r w:rsidRPr="00B304C2">
        <w:t xml:space="preserve">related issues and micro-planning to enable them </w:t>
      </w:r>
      <w:r>
        <w:t xml:space="preserve">to better </w:t>
      </w:r>
      <w:r w:rsidRPr="00B304C2">
        <w:t>manage project data</w:t>
      </w:r>
      <w:r w:rsidR="00A1507B">
        <w:t>, build in mechanisms to check data accuracy and flag discrepancies,</w:t>
      </w:r>
      <w:r w:rsidRPr="00B304C2">
        <w:t xml:space="preserve"> and pr</w:t>
      </w:r>
      <w:r w:rsidR="00A1507B">
        <w:t>epare comprehensive micro-</w:t>
      </w:r>
      <w:r>
        <w:t>plans.</w:t>
      </w:r>
    </w:p>
    <w:p w14:paraId="46FDC71B" w14:textId="207A198A" w:rsidR="00CA4C17" w:rsidRDefault="00A1507B" w:rsidP="00D40D38">
      <w:pPr>
        <w:numPr>
          <w:ilvl w:val="0"/>
          <w:numId w:val="15"/>
        </w:numPr>
        <w:spacing w:line="276" w:lineRule="auto"/>
      </w:pPr>
      <w:r>
        <w:t xml:space="preserve">Timeline delays in validation and </w:t>
      </w:r>
      <w:r w:rsidR="004014E4">
        <w:t xml:space="preserve">re-quantification </w:t>
      </w:r>
      <w:r>
        <w:t>had the cascade effect of delaying</w:t>
      </w:r>
      <w:r w:rsidR="004014E4">
        <w:t xml:space="preserve"> the final micro-planning process, and </w:t>
      </w:r>
      <w:r w:rsidR="001852B0">
        <w:t>consequently</w:t>
      </w:r>
      <w:r w:rsidR="004014E4">
        <w:t xml:space="preserve"> the disbursement of funds to districts to begin ITN issuing. Adequate time should </w:t>
      </w:r>
      <w:r>
        <w:t>b</w:t>
      </w:r>
      <w:r w:rsidR="004014E4">
        <w:t xml:space="preserve">e ensured for the micro-planning process to be completed and </w:t>
      </w:r>
      <w:r>
        <w:lastRenderedPageBreak/>
        <w:t xml:space="preserve">carefully </w:t>
      </w:r>
      <w:r w:rsidR="004014E4">
        <w:t xml:space="preserve">reviewed. This will also allow for sufficient time for the issuing of funds to regions and districts, which is based on the budgets laid out in the approved micro-plans. </w:t>
      </w:r>
    </w:p>
    <w:p w14:paraId="68DE8174" w14:textId="77777777" w:rsidR="00ED774C" w:rsidRDefault="00ED774C" w:rsidP="00ED774C">
      <w:pPr>
        <w:spacing w:line="276" w:lineRule="auto"/>
        <w:ind w:left="720"/>
      </w:pPr>
    </w:p>
    <w:p w14:paraId="7E5C01AC" w14:textId="10DEE6BB" w:rsidR="007F2BE2" w:rsidRDefault="007F2BE2" w:rsidP="007F2BE2">
      <w:pPr>
        <w:pStyle w:val="ListParagraph"/>
        <w:numPr>
          <w:ilvl w:val="0"/>
          <w:numId w:val="15"/>
        </w:numPr>
      </w:pPr>
      <w:r>
        <w:t xml:space="preserve">The </w:t>
      </w:r>
      <w:r w:rsidRPr="00ED774C">
        <w:t>procedural audit</w:t>
      </w:r>
      <w:r>
        <w:t xml:space="preserve"> recommended that the time interval between </w:t>
      </w:r>
      <w:r w:rsidR="00ED774C">
        <w:t>quantification</w:t>
      </w:r>
      <w:r>
        <w:t xml:space="preserve"> and net distribution should be shortened to reduce the likelihood </w:t>
      </w:r>
      <w:r w:rsidRPr="007F2BE2">
        <w:t xml:space="preserve">insufficient or excess quantities of nets </w:t>
      </w:r>
      <w:r>
        <w:t>were</w:t>
      </w:r>
      <w:r w:rsidRPr="007F2BE2">
        <w:t xml:space="preserve"> delivered to schools</w:t>
      </w:r>
      <w:r>
        <w:t>. VectorWorks will consider this recommendation</w:t>
      </w:r>
      <w:r w:rsidR="00ED774C">
        <w:t>.</w:t>
      </w:r>
      <w:r>
        <w:t xml:space="preserve"> </w:t>
      </w:r>
    </w:p>
    <w:p w14:paraId="2C35636F" w14:textId="77777777" w:rsidR="005B2729" w:rsidRDefault="005B2729" w:rsidP="005B2729">
      <w:pPr>
        <w:spacing w:line="276" w:lineRule="auto"/>
      </w:pPr>
    </w:p>
    <w:p w14:paraId="745848C0" w14:textId="367B8AA7" w:rsidR="007C5414" w:rsidRPr="005B2729" w:rsidRDefault="001852B0" w:rsidP="005B2729">
      <w:pPr>
        <w:spacing w:line="276" w:lineRule="auto"/>
        <w:rPr>
          <w:b/>
        </w:rPr>
      </w:pPr>
      <w:r>
        <w:rPr>
          <w:b/>
        </w:rPr>
        <w:t xml:space="preserve">Re-bundling and </w:t>
      </w:r>
      <w:r w:rsidR="005B2729">
        <w:rPr>
          <w:b/>
        </w:rPr>
        <w:t>Issuing</w:t>
      </w:r>
    </w:p>
    <w:p w14:paraId="10CC3599" w14:textId="073279E9" w:rsidR="00CA4C17" w:rsidRDefault="00CA4C17" w:rsidP="00D40D38">
      <w:pPr>
        <w:numPr>
          <w:ilvl w:val="0"/>
          <w:numId w:val="15"/>
        </w:numPr>
        <w:spacing w:after="200" w:line="276" w:lineRule="auto"/>
      </w:pPr>
      <w:r w:rsidRPr="00FF62B1">
        <w:t>During issuing, supervision teams should arrive at the district level earlier in order to allow observation of all preparation activities that take place in advance of re-bundling, distribution and issuing.</w:t>
      </w:r>
    </w:p>
    <w:p w14:paraId="3C830C8C" w14:textId="590E7BA3" w:rsidR="001852B0" w:rsidRDefault="001852B0" w:rsidP="00D40D38">
      <w:pPr>
        <w:numPr>
          <w:ilvl w:val="0"/>
          <w:numId w:val="15"/>
        </w:numPr>
        <w:spacing w:after="200" w:line="276" w:lineRule="auto"/>
      </w:pPr>
      <w:r>
        <w:t xml:space="preserve">Transporters should be informing Head Teachers of the arrival of nets several days in advance so they can adequately prepare and inform teachers, parents and pupils. </w:t>
      </w:r>
    </w:p>
    <w:p w14:paraId="345FC4D2" w14:textId="28C8FE9F" w:rsidR="001852B0" w:rsidRDefault="001852B0" w:rsidP="00D40D38">
      <w:pPr>
        <w:numPr>
          <w:ilvl w:val="0"/>
          <w:numId w:val="15"/>
        </w:numPr>
        <w:spacing w:after="200" w:line="276" w:lineRule="auto"/>
      </w:pPr>
      <w:r>
        <w:t xml:space="preserve">WECs, transporters and head teachers should have an emergency phone number on hand to call or SMS regarding any issues or questions that come up during issuing. This number should reach a designated regional staff member directly who is available for these calls during the period of issuing.  </w:t>
      </w:r>
      <w:r w:rsidR="00853A7A">
        <w:br/>
      </w:r>
    </w:p>
    <w:p w14:paraId="0EBBC460" w14:textId="54694FF8" w:rsidR="005B2729" w:rsidRPr="005B2729" w:rsidRDefault="005B2729" w:rsidP="005B2729">
      <w:pPr>
        <w:spacing w:line="276" w:lineRule="auto"/>
        <w:rPr>
          <w:b/>
        </w:rPr>
      </w:pPr>
      <w:r>
        <w:rPr>
          <w:b/>
        </w:rPr>
        <w:t>Supervision</w:t>
      </w:r>
    </w:p>
    <w:p w14:paraId="3D7FC9DD" w14:textId="568ACEE9" w:rsidR="005B2729" w:rsidRPr="007221CB" w:rsidRDefault="005B2729" w:rsidP="005B2729">
      <w:pPr>
        <w:numPr>
          <w:ilvl w:val="0"/>
          <w:numId w:val="15"/>
        </w:numPr>
        <w:spacing w:after="200" w:line="276" w:lineRule="auto"/>
      </w:pPr>
      <w:r w:rsidRPr="007221CB">
        <w:t>More consistent and regular supervision of WECs is needed to ensure that procedures are followed optimally.</w:t>
      </w:r>
      <w:r w:rsidR="007E2ADF">
        <w:t xml:space="preserve"> District technical teams should thoroughly supervise the WECs with the support from DEOs office to ensure that they perform their roles as expected.</w:t>
      </w:r>
    </w:p>
    <w:p w14:paraId="629CEE99" w14:textId="553292AD" w:rsidR="00AB01CF" w:rsidRDefault="00B9117E" w:rsidP="00AB01CF">
      <w:pPr>
        <w:numPr>
          <w:ilvl w:val="0"/>
          <w:numId w:val="15"/>
        </w:numPr>
        <w:spacing w:line="276" w:lineRule="auto"/>
        <w:contextualSpacing/>
      </w:pPr>
      <w:r>
        <w:t xml:space="preserve">A comprehensive supervision plan was extremely beneficial during SNP3 and should be incorporated into planning for all future rounds of the SNP. Appropriate supervision allowed for identification of issues as they arose and provided the opportunity to rectify errors and address challenges in a timely manner. </w:t>
      </w:r>
    </w:p>
    <w:p w14:paraId="2551616E" w14:textId="77777777" w:rsidR="00853A7A" w:rsidRDefault="00853A7A">
      <w:pPr>
        <w:rPr>
          <w:rFonts w:ascii="Myriad Pro Cond" w:eastAsiaTheme="majorEastAsia" w:hAnsi="Myriad Pro Cond" w:cstheme="majorBidi"/>
          <w:b/>
          <w:bCs/>
          <w:color w:val="00B5E2"/>
          <w:spacing w:val="6"/>
          <w:sz w:val="36"/>
          <w:szCs w:val="28"/>
          <w:lang w:eastAsia="en-US"/>
        </w:rPr>
      </w:pPr>
      <w:r>
        <w:br w:type="page"/>
      </w:r>
    </w:p>
    <w:p w14:paraId="24FD0298" w14:textId="640B6C94" w:rsidR="00AB01CF" w:rsidRDefault="00AB01CF" w:rsidP="00094752">
      <w:pPr>
        <w:pStyle w:val="Heading1"/>
      </w:pPr>
      <w:bookmarkStart w:id="43" w:name="_Toc443034158"/>
      <w:r>
        <w:lastRenderedPageBreak/>
        <w:t>Annexes</w:t>
      </w:r>
      <w:bookmarkEnd w:id="43"/>
      <w:r>
        <w:t xml:space="preserve"> </w:t>
      </w:r>
    </w:p>
    <w:p w14:paraId="19DE76FC" w14:textId="72CF4895" w:rsidR="00AB01CF" w:rsidRDefault="00AB07EC" w:rsidP="00AB01CF">
      <w:pPr>
        <w:pStyle w:val="ListParagraph"/>
        <w:numPr>
          <w:ilvl w:val="0"/>
          <w:numId w:val="41"/>
        </w:numPr>
      </w:pPr>
      <w:r>
        <w:t>Final q</w:t>
      </w:r>
      <w:r w:rsidR="00AB01CF">
        <w:t>uantification and validation tables</w:t>
      </w:r>
    </w:p>
    <w:p w14:paraId="06875600" w14:textId="45634603" w:rsidR="00AB01CF" w:rsidRDefault="00AB01CF" w:rsidP="00AB01CF">
      <w:pPr>
        <w:pStyle w:val="ListParagraph"/>
        <w:numPr>
          <w:ilvl w:val="0"/>
          <w:numId w:val="41"/>
        </w:numPr>
      </w:pPr>
      <w:r>
        <w:t>Micro-plan template</w:t>
      </w:r>
    </w:p>
    <w:p w14:paraId="10FAF72C" w14:textId="4CA6AAB5" w:rsidR="00AB01CF" w:rsidRDefault="00AB01CF" w:rsidP="00AB01CF">
      <w:pPr>
        <w:pStyle w:val="ListParagraph"/>
        <w:numPr>
          <w:ilvl w:val="0"/>
          <w:numId w:val="41"/>
        </w:numPr>
      </w:pPr>
      <w:r>
        <w:t>Proof of delivery form</w:t>
      </w:r>
    </w:p>
    <w:p w14:paraId="06E91D2B" w14:textId="40375A20" w:rsidR="00AB01CF" w:rsidRDefault="00AB01CF" w:rsidP="00AB01CF">
      <w:pPr>
        <w:pStyle w:val="ListParagraph"/>
        <w:numPr>
          <w:ilvl w:val="0"/>
          <w:numId w:val="41"/>
        </w:numPr>
      </w:pPr>
      <w:r>
        <w:t>ITN reallocation form</w:t>
      </w:r>
    </w:p>
    <w:p w14:paraId="3810A75B" w14:textId="40E300B2" w:rsidR="00AB01CF" w:rsidRDefault="00AB01CF" w:rsidP="00AB01CF">
      <w:pPr>
        <w:pStyle w:val="ListParagraph"/>
        <w:numPr>
          <w:ilvl w:val="0"/>
          <w:numId w:val="41"/>
        </w:numPr>
      </w:pPr>
      <w:r>
        <w:t>Packing list</w:t>
      </w:r>
    </w:p>
    <w:p w14:paraId="71F11264" w14:textId="0E33E235" w:rsidR="00AB01CF" w:rsidRDefault="00AB01CF" w:rsidP="00AB01CF">
      <w:pPr>
        <w:pStyle w:val="ListParagraph"/>
        <w:numPr>
          <w:ilvl w:val="0"/>
          <w:numId w:val="41"/>
        </w:numPr>
      </w:pPr>
      <w:r>
        <w:t>Supervision checklist</w:t>
      </w:r>
    </w:p>
    <w:p w14:paraId="485B7958" w14:textId="1BD22405" w:rsidR="00AB01CF" w:rsidRDefault="00AB01CF" w:rsidP="00AB01CF">
      <w:pPr>
        <w:pStyle w:val="ListParagraph"/>
        <w:numPr>
          <w:ilvl w:val="0"/>
          <w:numId w:val="41"/>
        </w:numPr>
      </w:pPr>
      <w:r>
        <w:t>Powerpoint slides from the wrap-up meetings held after issuing</w:t>
      </w:r>
    </w:p>
    <w:p w14:paraId="69E506FE" w14:textId="1AB0563B" w:rsidR="002E5E03" w:rsidRDefault="00AB07EC" w:rsidP="00AB01CF">
      <w:pPr>
        <w:pStyle w:val="ListParagraph"/>
        <w:numPr>
          <w:ilvl w:val="0"/>
          <w:numId w:val="41"/>
        </w:numPr>
      </w:pPr>
      <w:r>
        <w:t xml:space="preserve">Review meeting report with </w:t>
      </w:r>
      <w:r w:rsidR="002E5E03">
        <w:t>trip report</w:t>
      </w:r>
    </w:p>
    <w:p w14:paraId="0456EED8" w14:textId="226DFF23" w:rsidR="002E5E03" w:rsidRDefault="002E5E03" w:rsidP="00AB01CF">
      <w:pPr>
        <w:pStyle w:val="ListParagraph"/>
        <w:numPr>
          <w:ilvl w:val="0"/>
          <w:numId w:val="41"/>
        </w:numPr>
      </w:pPr>
      <w:r>
        <w:t>Supervision report</w:t>
      </w:r>
    </w:p>
    <w:p w14:paraId="397A5433" w14:textId="1031DA22" w:rsidR="00AB01CF" w:rsidRPr="000749A8" w:rsidRDefault="002E5E03" w:rsidP="00AB07EC">
      <w:pPr>
        <w:pStyle w:val="ListParagraph"/>
        <w:numPr>
          <w:ilvl w:val="0"/>
          <w:numId w:val="41"/>
        </w:numPr>
      </w:pPr>
      <w:r>
        <w:t>Transportation report</w:t>
      </w:r>
    </w:p>
    <w:sectPr w:rsidR="00AB01CF" w:rsidRPr="000749A8" w:rsidSect="00A62DDB">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A3EF9B" w14:textId="77777777" w:rsidR="00853A7A" w:rsidRDefault="00853A7A">
      <w:r>
        <w:separator/>
      </w:r>
    </w:p>
    <w:p w14:paraId="315F2C84" w14:textId="77777777" w:rsidR="00853A7A" w:rsidRDefault="00853A7A"/>
  </w:endnote>
  <w:endnote w:type="continuationSeparator" w:id="0">
    <w:p w14:paraId="3060ADB4" w14:textId="77777777" w:rsidR="00853A7A" w:rsidRDefault="00853A7A">
      <w:r>
        <w:continuationSeparator/>
      </w:r>
    </w:p>
    <w:p w14:paraId="01332A85" w14:textId="77777777" w:rsidR="00853A7A" w:rsidRDefault="00853A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Myriad Pro">
    <w:panose1 w:val="020B0503030403020204"/>
    <w:charset w:val="00"/>
    <w:family w:val="auto"/>
    <w:pitch w:val="variable"/>
    <w:sig w:usb0="20000287" w:usb1="00000001" w:usb2="00000000" w:usb3="00000000" w:csb0="0000019F" w:csb1="00000000"/>
  </w:font>
  <w:font w:name="Myriad Pro Cond">
    <w:panose1 w:val="020B0506030403020204"/>
    <w:charset w:val="00"/>
    <w:family w:val="auto"/>
    <w:pitch w:val="variable"/>
    <w:sig w:usb0="20000287" w:usb1="00000001"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MS Gothic">
    <w:altName w:val="ＭＳ ゴシック"/>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A8DE" w14:textId="6E0017E8" w:rsidR="00853A7A" w:rsidRPr="00C547CE" w:rsidRDefault="00853A7A" w:rsidP="00C547CE">
    <w:pPr>
      <w:pStyle w:val="Footer"/>
      <w:jc w:val="right"/>
    </w:pPr>
    <w:r>
      <w:t xml:space="preserve">SNP3 Final Report, February 12, 2016, </w:t>
    </w:r>
    <w:sdt>
      <w:sdtPr>
        <w:id w:val="-8255173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5579E">
          <w:rPr>
            <w:noProof/>
          </w:rPr>
          <w:t>32</w:t>
        </w:r>
        <w:r>
          <w:rPr>
            <w:noProof/>
          </w:rPr>
          <w:fldChar w:fldCharType="end"/>
        </w:r>
      </w:sdtContent>
    </w:sdt>
  </w:p>
  <w:p w14:paraId="3383FAA8" w14:textId="31E95C63" w:rsidR="00853A7A" w:rsidRDefault="00853A7A" w:rsidP="00C547CE">
    <w:pPr>
      <w:tabs>
        <w:tab w:val="left" w:pos="7350"/>
      </w:tabs>
    </w:pPr>
    <w:r>
      <w:tab/>
    </w:r>
  </w:p>
  <w:p w14:paraId="579BCA18" w14:textId="77777777" w:rsidR="00853A7A" w:rsidRDefault="00853A7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BFF132" w14:textId="77777777" w:rsidR="00853A7A" w:rsidRDefault="00853A7A">
      <w:r>
        <w:separator/>
      </w:r>
    </w:p>
    <w:p w14:paraId="22249E6C" w14:textId="77777777" w:rsidR="00853A7A" w:rsidRDefault="00853A7A"/>
  </w:footnote>
  <w:footnote w:type="continuationSeparator" w:id="0">
    <w:p w14:paraId="1AA405C0" w14:textId="77777777" w:rsidR="00853A7A" w:rsidRDefault="00853A7A">
      <w:r>
        <w:continuationSeparator/>
      </w:r>
    </w:p>
    <w:p w14:paraId="7B0DC384" w14:textId="77777777" w:rsidR="00853A7A" w:rsidRDefault="00853A7A"/>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7F2E26"/>
    <w:multiLevelType w:val="hybridMultilevel"/>
    <w:tmpl w:val="42005502"/>
    <w:lvl w:ilvl="0" w:tplc="08A894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7D29C1"/>
    <w:multiLevelType w:val="hybridMultilevel"/>
    <w:tmpl w:val="1C82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41F99"/>
    <w:multiLevelType w:val="hybridMultilevel"/>
    <w:tmpl w:val="D34ED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6E3BE2"/>
    <w:multiLevelType w:val="hybridMultilevel"/>
    <w:tmpl w:val="28FE1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42973"/>
    <w:multiLevelType w:val="hybridMultilevel"/>
    <w:tmpl w:val="285E0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CF7A9F"/>
    <w:multiLevelType w:val="hybridMultilevel"/>
    <w:tmpl w:val="D22C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DC5D6F"/>
    <w:multiLevelType w:val="hybridMultilevel"/>
    <w:tmpl w:val="703C1E9E"/>
    <w:lvl w:ilvl="0" w:tplc="04090013">
      <w:start w:val="1"/>
      <w:numFmt w:val="upperRoman"/>
      <w:lvlText w:val="%1."/>
      <w:lvlJc w:val="right"/>
      <w:pPr>
        <w:ind w:left="2384" w:hanging="360"/>
      </w:pPr>
    </w:lvl>
    <w:lvl w:ilvl="1" w:tplc="04090019" w:tentative="1">
      <w:start w:val="1"/>
      <w:numFmt w:val="lowerLetter"/>
      <w:lvlText w:val="%2."/>
      <w:lvlJc w:val="left"/>
      <w:pPr>
        <w:ind w:left="3104" w:hanging="360"/>
      </w:pPr>
    </w:lvl>
    <w:lvl w:ilvl="2" w:tplc="0409001B" w:tentative="1">
      <w:start w:val="1"/>
      <w:numFmt w:val="lowerRoman"/>
      <w:lvlText w:val="%3."/>
      <w:lvlJc w:val="right"/>
      <w:pPr>
        <w:ind w:left="3824" w:hanging="180"/>
      </w:pPr>
    </w:lvl>
    <w:lvl w:ilvl="3" w:tplc="0409000F" w:tentative="1">
      <w:start w:val="1"/>
      <w:numFmt w:val="decimal"/>
      <w:lvlText w:val="%4."/>
      <w:lvlJc w:val="left"/>
      <w:pPr>
        <w:ind w:left="4544" w:hanging="360"/>
      </w:pPr>
    </w:lvl>
    <w:lvl w:ilvl="4" w:tplc="04090019" w:tentative="1">
      <w:start w:val="1"/>
      <w:numFmt w:val="lowerLetter"/>
      <w:lvlText w:val="%5."/>
      <w:lvlJc w:val="left"/>
      <w:pPr>
        <w:ind w:left="5264" w:hanging="360"/>
      </w:pPr>
    </w:lvl>
    <w:lvl w:ilvl="5" w:tplc="0409001B" w:tentative="1">
      <w:start w:val="1"/>
      <w:numFmt w:val="lowerRoman"/>
      <w:lvlText w:val="%6."/>
      <w:lvlJc w:val="right"/>
      <w:pPr>
        <w:ind w:left="5984" w:hanging="180"/>
      </w:pPr>
    </w:lvl>
    <w:lvl w:ilvl="6" w:tplc="0409000F" w:tentative="1">
      <w:start w:val="1"/>
      <w:numFmt w:val="decimal"/>
      <w:lvlText w:val="%7."/>
      <w:lvlJc w:val="left"/>
      <w:pPr>
        <w:ind w:left="6704" w:hanging="360"/>
      </w:pPr>
    </w:lvl>
    <w:lvl w:ilvl="7" w:tplc="04090019" w:tentative="1">
      <w:start w:val="1"/>
      <w:numFmt w:val="lowerLetter"/>
      <w:lvlText w:val="%8."/>
      <w:lvlJc w:val="left"/>
      <w:pPr>
        <w:ind w:left="7424" w:hanging="360"/>
      </w:pPr>
    </w:lvl>
    <w:lvl w:ilvl="8" w:tplc="0409001B" w:tentative="1">
      <w:start w:val="1"/>
      <w:numFmt w:val="lowerRoman"/>
      <w:lvlText w:val="%9."/>
      <w:lvlJc w:val="right"/>
      <w:pPr>
        <w:ind w:left="8144" w:hanging="180"/>
      </w:pPr>
    </w:lvl>
  </w:abstractNum>
  <w:abstractNum w:abstractNumId="8">
    <w:nsid w:val="0C1C3608"/>
    <w:multiLevelType w:val="hybridMultilevel"/>
    <w:tmpl w:val="3FCC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461E3D"/>
    <w:multiLevelType w:val="hybridMultilevel"/>
    <w:tmpl w:val="A4FCC23E"/>
    <w:lvl w:ilvl="0" w:tplc="0409000F">
      <w:start w:val="1"/>
      <w:numFmt w:val="decimal"/>
      <w:lvlText w:val="%1."/>
      <w:lvlJc w:val="left"/>
      <w:pPr>
        <w:ind w:left="720" w:hanging="360"/>
      </w:pPr>
      <w:rPr>
        <w:rFonts w:hint="default"/>
      </w:rPr>
    </w:lvl>
    <w:lvl w:ilvl="1" w:tplc="5F34C70A">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B23D03"/>
    <w:multiLevelType w:val="hybridMultilevel"/>
    <w:tmpl w:val="CAC46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973A83"/>
    <w:multiLevelType w:val="hybridMultilevel"/>
    <w:tmpl w:val="04601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39792E"/>
    <w:multiLevelType w:val="hybridMultilevel"/>
    <w:tmpl w:val="322E617E"/>
    <w:lvl w:ilvl="0" w:tplc="08A894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49379E0"/>
    <w:multiLevelType w:val="hybridMultilevel"/>
    <w:tmpl w:val="2E106754"/>
    <w:lvl w:ilvl="0" w:tplc="4A843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0D40AB"/>
    <w:multiLevelType w:val="hybridMultilevel"/>
    <w:tmpl w:val="36BE8F6E"/>
    <w:lvl w:ilvl="0" w:tplc="08A894BC">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15">
    <w:nsid w:val="1FB105A5"/>
    <w:multiLevelType w:val="hybridMultilevel"/>
    <w:tmpl w:val="E3D4B88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nsid w:val="24260179"/>
    <w:multiLevelType w:val="hybridMultilevel"/>
    <w:tmpl w:val="7908B088"/>
    <w:lvl w:ilvl="0" w:tplc="DA7EB53E">
      <w:start w:val="5"/>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2D73F6"/>
    <w:multiLevelType w:val="hybridMultilevel"/>
    <w:tmpl w:val="0D92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5D6A57"/>
    <w:multiLevelType w:val="hybridMultilevel"/>
    <w:tmpl w:val="9AA8B04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nsid w:val="26B11F4A"/>
    <w:multiLevelType w:val="hybridMultilevel"/>
    <w:tmpl w:val="3ADECFF6"/>
    <w:lvl w:ilvl="0" w:tplc="08A894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6C5053B"/>
    <w:multiLevelType w:val="hybridMultilevel"/>
    <w:tmpl w:val="AA78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371782"/>
    <w:multiLevelType w:val="hybridMultilevel"/>
    <w:tmpl w:val="4CE8E88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2">
    <w:nsid w:val="2E732B95"/>
    <w:multiLevelType w:val="hybridMultilevel"/>
    <w:tmpl w:val="25F22FD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3">
    <w:nsid w:val="2E7904BC"/>
    <w:multiLevelType w:val="hybridMultilevel"/>
    <w:tmpl w:val="91E44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2C1B24"/>
    <w:multiLevelType w:val="hybridMultilevel"/>
    <w:tmpl w:val="CD8C135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5">
    <w:nsid w:val="349A436D"/>
    <w:multiLevelType w:val="hybridMultilevel"/>
    <w:tmpl w:val="F2EAB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5D57CC"/>
    <w:multiLevelType w:val="hybridMultilevel"/>
    <w:tmpl w:val="E9DAF43A"/>
    <w:lvl w:ilvl="0" w:tplc="08A894BC">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7">
    <w:nsid w:val="3A8B1415"/>
    <w:multiLevelType w:val="hybridMultilevel"/>
    <w:tmpl w:val="1B74A910"/>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3B8E664A"/>
    <w:multiLevelType w:val="hybridMultilevel"/>
    <w:tmpl w:val="DC82EF24"/>
    <w:lvl w:ilvl="0" w:tplc="08A894BC">
      <w:start w:val="1"/>
      <w:numFmt w:val="bullet"/>
      <w:lvlText w:val=""/>
      <w:lvlJc w:val="left"/>
      <w:pPr>
        <w:ind w:left="1134" w:hanging="360"/>
      </w:pPr>
      <w:rPr>
        <w:rFonts w:ascii="Symbol" w:hAnsi="Symbol" w:hint="default"/>
      </w:rPr>
    </w:lvl>
    <w:lvl w:ilvl="1" w:tplc="04090003" w:tentative="1">
      <w:start w:val="1"/>
      <w:numFmt w:val="bullet"/>
      <w:lvlText w:val="o"/>
      <w:lvlJc w:val="left"/>
      <w:pPr>
        <w:ind w:left="1854" w:hanging="360"/>
      </w:pPr>
      <w:rPr>
        <w:rFonts w:ascii="Courier New" w:hAnsi="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29">
    <w:nsid w:val="3C071906"/>
    <w:multiLevelType w:val="hybridMultilevel"/>
    <w:tmpl w:val="3E50E71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0">
    <w:nsid w:val="3C1377D3"/>
    <w:multiLevelType w:val="hybridMultilevel"/>
    <w:tmpl w:val="C9E6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6B5BE4"/>
    <w:multiLevelType w:val="hybridMultilevel"/>
    <w:tmpl w:val="1444E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1F46101"/>
    <w:multiLevelType w:val="hybridMultilevel"/>
    <w:tmpl w:val="B650D0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4011F7A"/>
    <w:multiLevelType w:val="hybridMultilevel"/>
    <w:tmpl w:val="FD7C4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45A804F1"/>
    <w:multiLevelType w:val="hybridMultilevel"/>
    <w:tmpl w:val="8D28D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541448"/>
    <w:multiLevelType w:val="hybridMultilevel"/>
    <w:tmpl w:val="05BA1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E0609C"/>
    <w:multiLevelType w:val="hybridMultilevel"/>
    <w:tmpl w:val="0DF2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A1708F"/>
    <w:multiLevelType w:val="hybridMultilevel"/>
    <w:tmpl w:val="C3788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75147F"/>
    <w:multiLevelType w:val="hybridMultilevel"/>
    <w:tmpl w:val="023A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2E6839"/>
    <w:multiLevelType w:val="hybridMultilevel"/>
    <w:tmpl w:val="38F0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6DA421F"/>
    <w:multiLevelType w:val="hybridMultilevel"/>
    <w:tmpl w:val="CFE2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A57424"/>
    <w:multiLevelType w:val="hybridMultilevel"/>
    <w:tmpl w:val="A7944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8FC028A"/>
    <w:multiLevelType w:val="hybridMultilevel"/>
    <w:tmpl w:val="3708B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94B5C3B"/>
    <w:multiLevelType w:val="hybridMultilevel"/>
    <w:tmpl w:val="1C764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9E73F75"/>
    <w:multiLevelType w:val="hybridMultilevel"/>
    <w:tmpl w:val="7C20628E"/>
    <w:lvl w:ilvl="0" w:tplc="04090013">
      <w:start w:val="1"/>
      <w:numFmt w:val="upperRoman"/>
      <w:lvlText w:val="%1."/>
      <w:lvlJc w:val="right"/>
      <w:pPr>
        <w:ind w:left="2336" w:hanging="360"/>
      </w:pPr>
    </w:lvl>
    <w:lvl w:ilvl="1" w:tplc="04090019" w:tentative="1">
      <w:start w:val="1"/>
      <w:numFmt w:val="lowerLetter"/>
      <w:lvlText w:val="%2."/>
      <w:lvlJc w:val="left"/>
      <w:pPr>
        <w:ind w:left="3056" w:hanging="360"/>
      </w:pPr>
    </w:lvl>
    <w:lvl w:ilvl="2" w:tplc="0409001B" w:tentative="1">
      <w:start w:val="1"/>
      <w:numFmt w:val="lowerRoman"/>
      <w:lvlText w:val="%3."/>
      <w:lvlJc w:val="right"/>
      <w:pPr>
        <w:ind w:left="3776" w:hanging="180"/>
      </w:pPr>
    </w:lvl>
    <w:lvl w:ilvl="3" w:tplc="0409000F" w:tentative="1">
      <w:start w:val="1"/>
      <w:numFmt w:val="decimal"/>
      <w:lvlText w:val="%4."/>
      <w:lvlJc w:val="left"/>
      <w:pPr>
        <w:ind w:left="4496" w:hanging="360"/>
      </w:pPr>
    </w:lvl>
    <w:lvl w:ilvl="4" w:tplc="04090019" w:tentative="1">
      <w:start w:val="1"/>
      <w:numFmt w:val="lowerLetter"/>
      <w:lvlText w:val="%5."/>
      <w:lvlJc w:val="left"/>
      <w:pPr>
        <w:ind w:left="5216" w:hanging="360"/>
      </w:pPr>
    </w:lvl>
    <w:lvl w:ilvl="5" w:tplc="0409001B" w:tentative="1">
      <w:start w:val="1"/>
      <w:numFmt w:val="lowerRoman"/>
      <w:lvlText w:val="%6."/>
      <w:lvlJc w:val="right"/>
      <w:pPr>
        <w:ind w:left="5936" w:hanging="180"/>
      </w:pPr>
    </w:lvl>
    <w:lvl w:ilvl="6" w:tplc="0409000F" w:tentative="1">
      <w:start w:val="1"/>
      <w:numFmt w:val="decimal"/>
      <w:lvlText w:val="%7."/>
      <w:lvlJc w:val="left"/>
      <w:pPr>
        <w:ind w:left="6656" w:hanging="360"/>
      </w:pPr>
    </w:lvl>
    <w:lvl w:ilvl="7" w:tplc="04090019" w:tentative="1">
      <w:start w:val="1"/>
      <w:numFmt w:val="lowerLetter"/>
      <w:lvlText w:val="%8."/>
      <w:lvlJc w:val="left"/>
      <w:pPr>
        <w:ind w:left="7376" w:hanging="360"/>
      </w:pPr>
    </w:lvl>
    <w:lvl w:ilvl="8" w:tplc="0409001B" w:tentative="1">
      <w:start w:val="1"/>
      <w:numFmt w:val="lowerRoman"/>
      <w:lvlText w:val="%9."/>
      <w:lvlJc w:val="right"/>
      <w:pPr>
        <w:ind w:left="8096" w:hanging="180"/>
      </w:pPr>
    </w:lvl>
  </w:abstractNum>
  <w:abstractNum w:abstractNumId="45">
    <w:nsid w:val="5F800186"/>
    <w:multiLevelType w:val="hybridMultilevel"/>
    <w:tmpl w:val="23E8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031A8C"/>
    <w:multiLevelType w:val="hybridMultilevel"/>
    <w:tmpl w:val="2D349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0A0D38"/>
    <w:multiLevelType w:val="hybridMultilevel"/>
    <w:tmpl w:val="DD546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B031DCE"/>
    <w:multiLevelType w:val="hybridMultilevel"/>
    <w:tmpl w:val="885CA7E6"/>
    <w:lvl w:ilvl="0" w:tplc="7A94E7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D002DC"/>
    <w:multiLevelType w:val="hybridMultilevel"/>
    <w:tmpl w:val="D84A2F6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50">
    <w:nsid w:val="6FF5641E"/>
    <w:multiLevelType w:val="hybridMultilevel"/>
    <w:tmpl w:val="A4AA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06F1396"/>
    <w:multiLevelType w:val="hybridMultilevel"/>
    <w:tmpl w:val="058C07F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2">
    <w:nsid w:val="713D0C90"/>
    <w:multiLevelType w:val="hybridMultilevel"/>
    <w:tmpl w:val="9DE2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9F092C"/>
    <w:multiLevelType w:val="hybridMultilevel"/>
    <w:tmpl w:val="0950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6555C23"/>
    <w:multiLevelType w:val="hybridMultilevel"/>
    <w:tmpl w:val="28C6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972448"/>
    <w:multiLevelType w:val="hybridMultilevel"/>
    <w:tmpl w:val="11AC46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7C757FF"/>
    <w:multiLevelType w:val="hybridMultilevel"/>
    <w:tmpl w:val="259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84A6F14"/>
    <w:multiLevelType w:val="hybridMultilevel"/>
    <w:tmpl w:val="1902D35E"/>
    <w:lvl w:ilvl="0" w:tplc="04090001">
      <w:start w:val="1"/>
      <w:numFmt w:val="bullet"/>
      <w:lvlText w:val=""/>
      <w:lvlJc w:val="left"/>
      <w:pPr>
        <w:ind w:left="720" w:hanging="360"/>
      </w:pPr>
      <w:rPr>
        <w:rFonts w:ascii="Symbol" w:hAnsi="Symbol" w:hint="default"/>
      </w:rPr>
    </w:lvl>
    <w:lvl w:ilvl="1" w:tplc="5F34C70A">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B4C5454"/>
    <w:multiLevelType w:val="hybridMultilevel"/>
    <w:tmpl w:val="A1AC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29"/>
  </w:num>
  <w:num w:numId="4">
    <w:abstractNumId w:val="45"/>
  </w:num>
  <w:num w:numId="5">
    <w:abstractNumId w:val="50"/>
  </w:num>
  <w:num w:numId="6">
    <w:abstractNumId w:val="18"/>
  </w:num>
  <w:num w:numId="7">
    <w:abstractNumId w:val="26"/>
  </w:num>
  <w:num w:numId="8">
    <w:abstractNumId w:val="15"/>
  </w:num>
  <w:num w:numId="9">
    <w:abstractNumId w:val="35"/>
  </w:num>
  <w:num w:numId="10">
    <w:abstractNumId w:val="55"/>
  </w:num>
  <w:num w:numId="11">
    <w:abstractNumId w:val="24"/>
  </w:num>
  <w:num w:numId="12">
    <w:abstractNumId w:val="33"/>
  </w:num>
  <w:num w:numId="13">
    <w:abstractNumId w:val="13"/>
  </w:num>
  <w:num w:numId="14">
    <w:abstractNumId w:val="25"/>
  </w:num>
  <w:num w:numId="15">
    <w:abstractNumId w:val="52"/>
  </w:num>
  <w:num w:numId="16">
    <w:abstractNumId w:val="37"/>
  </w:num>
  <w:num w:numId="17">
    <w:abstractNumId w:val="5"/>
  </w:num>
  <w:num w:numId="18">
    <w:abstractNumId w:val="3"/>
  </w:num>
  <w:num w:numId="19">
    <w:abstractNumId w:val="31"/>
  </w:num>
  <w:num w:numId="20">
    <w:abstractNumId w:val="58"/>
  </w:num>
  <w:num w:numId="21">
    <w:abstractNumId w:val="7"/>
  </w:num>
  <w:num w:numId="22">
    <w:abstractNumId w:val="44"/>
  </w:num>
  <w:num w:numId="23">
    <w:abstractNumId w:val="40"/>
  </w:num>
  <w:num w:numId="24">
    <w:abstractNumId w:val="16"/>
  </w:num>
  <w:num w:numId="25">
    <w:abstractNumId w:val="41"/>
  </w:num>
  <w:num w:numId="26">
    <w:abstractNumId w:val="19"/>
  </w:num>
  <w:num w:numId="27">
    <w:abstractNumId w:val="1"/>
  </w:num>
  <w:num w:numId="28">
    <w:abstractNumId w:val="2"/>
  </w:num>
  <w:num w:numId="29">
    <w:abstractNumId w:val="39"/>
  </w:num>
  <w:num w:numId="30">
    <w:abstractNumId w:val="53"/>
  </w:num>
  <w:num w:numId="31">
    <w:abstractNumId w:val="17"/>
  </w:num>
  <w:num w:numId="32">
    <w:abstractNumId w:val="10"/>
  </w:num>
  <w:num w:numId="33">
    <w:abstractNumId w:val="8"/>
  </w:num>
  <w:num w:numId="34">
    <w:abstractNumId w:val="30"/>
  </w:num>
  <w:num w:numId="35">
    <w:abstractNumId w:val="56"/>
  </w:num>
  <w:num w:numId="36">
    <w:abstractNumId w:val="14"/>
  </w:num>
  <w:num w:numId="37">
    <w:abstractNumId w:val="28"/>
  </w:num>
  <w:num w:numId="38">
    <w:abstractNumId w:val="23"/>
  </w:num>
  <w:num w:numId="39">
    <w:abstractNumId w:val="0"/>
  </w:num>
  <w:num w:numId="40">
    <w:abstractNumId w:val="57"/>
  </w:num>
  <w:num w:numId="41">
    <w:abstractNumId w:val="9"/>
  </w:num>
  <w:num w:numId="42">
    <w:abstractNumId w:val="48"/>
  </w:num>
  <w:num w:numId="43">
    <w:abstractNumId w:val="51"/>
  </w:num>
  <w:num w:numId="44">
    <w:abstractNumId w:val="4"/>
  </w:num>
  <w:num w:numId="45">
    <w:abstractNumId w:val="20"/>
  </w:num>
  <w:num w:numId="46">
    <w:abstractNumId w:val="54"/>
  </w:num>
  <w:num w:numId="47">
    <w:abstractNumId w:val="6"/>
  </w:num>
  <w:num w:numId="48">
    <w:abstractNumId w:val="34"/>
  </w:num>
  <w:num w:numId="49">
    <w:abstractNumId w:val="46"/>
  </w:num>
  <w:num w:numId="50">
    <w:abstractNumId w:val="36"/>
  </w:num>
  <w:num w:numId="51">
    <w:abstractNumId w:val="22"/>
  </w:num>
  <w:num w:numId="52">
    <w:abstractNumId w:val="49"/>
  </w:num>
  <w:num w:numId="53">
    <w:abstractNumId w:val="11"/>
  </w:num>
  <w:num w:numId="54">
    <w:abstractNumId w:val="38"/>
  </w:num>
  <w:num w:numId="55">
    <w:abstractNumId w:val="47"/>
  </w:num>
  <w:num w:numId="56">
    <w:abstractNumId w:val="27"/>
  </w:num>
  <w:num w:numId="57">
    <w:abstractNumId w:val="32"/>
  </w:num>
  <w:num w:numId="58">
    <w:abstractNumId w:val="42"/>
  </w:num>
  <w:num w:numId="59">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A7D"/>
    <w:rsid w:val="00006E8D"/>
    <w:rsid w:val="00010CBD"/>
    <w:rsid w:val="00013F45"/>
    <w:rsid w:val="00025459"/>
    <w:rsid w:val="00025D29"/>
    <w:rsid w:val="0002617E"/>
    <w:rsid w:val="000334C4"/>
    <w:rsid w:val="00040040"/>
    <w:rsid w:val="00043789"/>
    <w:rsid w:val="0004476A"/>
    <w:rsid w:val="00056DDD"/>
    <w:rsid w:val="00071445"/>
    <w:rsid w:val="000749A8"/>
    <w:rsid w:val="000760A6"/>
    <w:rsid w:val="00085CAB"/>
    <w:rsid w:val="000921FB"/>
    <w:rsid w:val="00094752"/>
    <w:rsid w:val="000948B4"/>
    <w:rsid w:val="000A13D8"/>
    <w:rsid w:val="000A6D5E"/>
    <w:rsid w:val="000C4823"/>
    <w:rsid w:val="000D1B35"/>
    <w:rsid w:val="000D5B66"/>
    <w:rsid w:val="000D5BE0"/>
    <w:rsid w:val="000E3846"/>
    <w:rsid w:val="000E5598"/>
    <w:rsid w:val="000E6E5E"/>
    <w:rsid w:val="00103D0E"/>
    <w:rsid w:val="001048D1"/>
    <w:rsid w:val="001055A2"/>
    <w:rsid w:val="00112872"/>
    <w:rsid w:val="00115662"/>
    <w:rsid w:val="001212AF"/>
    <w:rsid w:val="001226F4"/>
    <w:rsid w:val="00143399"/>
    <w:rsid w:val="00150AB0"/>
    <w:rsid w:val="00157638"/>
    <w:rsid w:val="00164619"/>
    <w:rsid w:val="00164D0C"/>
    <w:rsid w:val="00164F21"/>
    <w:rsid w:val="00167A22"/>
    <w:rsid w:val="00170F38"/>
    <w:rsid w:val="00172884"/>
    <w:rsid w:val="001852B0"/>
    <w:rsid w:val="00190704"/>
    <w:rsid w:val="0019309B"/>
    <w:rsid w:val="00195D87"/>
    <w:rsid w:val="001A1625"/>
    <w:rsid w:val="001A6F3E"/>
    <w:rsid w:val="001A7915"/>
    <w:rsid w:val="001B09C8"/>
    <w:rsid w:val="001B4D4B"/>
    <w:rsid w:val="001B67D6"/>
    <w:rsid w:val="001C14A8"/>
    <w:rsid w:val="001C1CB6"/>
    <w:rsid w:val="001C3F94"/>
    <w:rsid w:val="001D514C"/>
    <w:rsid w:val="001E1668"/>
    <w:rsid w:val="001E2694"/>
    <w:rsid w:val="001E2BE0"/>
    <w:rsid w:val="00205B09"/>
    <w:rsid w:val="00214DF7"/>
    <w:rsid w:val="0021745F"/>
    <w:rsid w:val="00222438"/>
    <w:rsid w:val="0022391B"/>
    <w:rsid w:val="002241F3"/>
    <w:rsid w:val="0022682A"/>
    <w:rsid w:val="00230A3E"/>
    <w:rsid w:val="00230DDD"/>
    <w:rsid w:val="00231778"/>
    <w:rsid w:val="00232445"/>
    <w:rsid w:val="002406CC"/>
    <w:rsid w:val="002478A7"/>
    <w:rsid w:val="002511EF"/>
    <w:rsid w:val="0025562B"/>
    <w:rsid w:val="0026721A"/>
    <w:rsid w:val="0027466A"/>
    <w:rsid w:val="002803FC"/>
    <w:rsid w:val="00281138"/>
    <w:rsid w:val="002869D1"/>
    <w:rsid w:val="00286C09"/>
    <w:rsid w:val="00293385"/>
    <w:rsid w:val="002A13E6"/>
    <w:rsid w:val="002A2C77"/>
    <w:rsid w:val="002B1CBB"/>
    <w:rsid w:val="002B3831"/>
    <w:rsid w:val="002C37D9"/>
    <w:rsid w:val="002D181F"/>
    <w:rsid w:val="002D542E"/>
    <w:rsid w:val="002D695A"/>
    <w:rsid w:val="002E3935"/>
    <w:rsid w:val="002E57F2"/>
    <w:rsid w:val="002E5E03"/>
    <w:rsid w:val="002F6EF4"/>
    <w:rsid w:val="003034E7"/>
    <w:rsid w:val="00304CAA"/>
    <w:rsid w:val="0030610E"/>
    <w:rsid w:val="0031493A"/>
    <w:rsid w:val="00316BB6"/>
    <w:rsid w:val="003179DC"/>
    <w:rsid w:val="00330DC4"/>
    <w:rsid w:val="00330E8A"/>
    <w:rsid w:val="00331ABE"/>
    <w:rsid w:val="00337869"/>
    <w:rsid w:val="00341243"/>
    <w:rsid w:val="00341BA3"/>
    <w:rsid w:val="00361969"/>
    <w:rsid w:val="003657F6"/>
    <w:rsid w:val="00387ABB"/>
    <w:rsid w:val="003934B7"/>
    <w:rsid w:val="00394A3D"/>
    <w:rsid w:val="003A04F9"/>
    <w:rsid w:val="003A0FDA"/>
    <w:rsid w:val="003A166A"/>
    <w:rsid w:val="003A5517"/>
    <w:rsid w:val="003B0218"/>
    <w:rsid w:val="003B4144"/>
    <w:rsid w:val="003D2D37"/>
    <w:rsid w:val="003D4CB3"/>
    <w:rsid w:val="003E39A8"/>
    <w:rsid w:val="003F143D"/>
    <w:rsid w:val="003F2C50"/>
    <w:rsid w:val="003F5A74"/>
    <w:rsid w:val="003F6B3D"/>
    <w:rsid w:val="004014E4"/>
    <w:rsid w:val="004030F2"/>
    <w:rsid w:val="00413562"/>
    <w:rsid w:val="00426E17"/>
    <w:rsid w:val="00427524"/>
    <w:rsid w:val="00431E20"/>
    <w:rsid w:val="00440F44"/>
    <w:rsid w:val="004443EF"/>
    <w:rsid w:val="004458F1"/>
    <w:rsid w:val="00445DAA"/>
    <w:rsid w:val="00450B77"/>
    <w:rsid w:val="00453382"/>
    <w:rsid w:val="00454B9E"/>
    <w:rsid w:val="00460CC6"/>
    <w:rsid w:val="00465D78"/>
    <w:rsid w:val="004710B0"/>
    <w:rsid w:val="004745E0"/>
    <w:rsid w:val="00476B48"/>
    <w:rsid w:val="00481006"/>
    <w:rsid w:val="00484B5D"/>
    <w:rsid w:val="00485C43"/>
    <w:rsid w:val="00491669"/>
    <w:rsid w:val="004924D5"/>
    <w:rsid w:val="00494D9B"/>
    <w:rsid w:val="004958DF"/>
    <w:rsid w:val="004B17D2"/>
    <w:rsid w:val="004B19CD"/>
    <w:rsid w:val="004B1F4A"/>
    <w:rsid w:val="004B30AC"/>
    <w:rsid w:val="004D1EDD"/>
    <w:rsid w:val="004D55F1"/>
    <w:rsid w:val="004E1E93"/>
    <w:rsid w:val="004E2321"/>
    <w:rsid w:val="004E3081"/>
    <w:rsid w:val="004E3C34"/>
    <w:rsid w:val="004E78B4"/>
    <w:rsid w:val="004E7AE4"/>
    <w:rsid w:val="004E7B49"/>
    <w:rsid w:val="004F4A94"/>
    <w:rsid w:val="00500393"/>
    <w:rsid w:val="005033E5"/>
    <w:rsid w:val="00504AF1"/>
    <w:rsid w:val="00510F89"/>
    <w:rsid w:val="00512734"/>
    <w:rsid w:val="005200FB"/>
    <w:rsid w:val="005206EA"/>
    <w:rsid w:val="00532E3C"/>
    <w:rsid w:val="005346E6"/>
    <w:rsid w:val="00535B6D"/>
    <w:rsid w:val="0054756F"/>
    <w:rsid w:val="0056103B"/>
    <w:rsid w:val="00567FFA"/>
    <w:rsid w:val="00572A7D"/>
    <w:rsid w:val="005925C6"/>
    <w:rsid w:val="005953AF"/>
    <w:rsid w:val="005A40A4"/>
    <w:rsid w:val="005B2439"/>
    <w:rsid w:val="005B2729"/>
    <w:rsid w:val="005B552D"/>
    <w:rsid w:val="005C5AEE"/>
    <w:rsid w:val="005D16CB"/>
    <w:rsid w:val="005E143B"/>
    <w:rsid w:val="005F28F7"/>
    <w:rsid w:val="005F60F4"/>
    <w:rsid w:val="00610353"/>
    <w:rsid w:val="00614A12"/>
    <w:rsid w:val="00631150"/>
    <w:rsid w:val="00632EF4"/>
    <w:rsid w:val="00636A20"/>
    <w:rsid w:val="00640187"/>
    <w:rsid w:val="00642778"/>
    <w:rsid w:val="006437F5"/>
    <w:rsid w:val="00650642"/>
    <w:rsid w:val="006506ED"/>
    <w:rsid w:val="0065142F"/>
    <w:rsid w:val="00651750"/>
    <w:rsid w:val="00652FAF"/>
    <w:rsid w:val="00654CC5"/>
    <w:rsid w:val="0066097A"/>
    <w:rsid w:val="006650E2"/>
    <w:rsid w:val="006718EC"/>
    <w:rsid w:val="00673AE4"/>
    <w:rsid w:val="00683806"/>
    <w:rsid w:val="00685AD1"/>
    <w:rsid w:val="0069110A"/>
    <w:rsid w:val="0069328F"/>
    <w:rsid w:val="006939ED"/>
    <w:rsid w:val="006A62C1"/>
    <w:rsid w:val="006D0191"/>
    <w:rsid w:val="006D0B9C"/>
    <w:rsid w:val="006E1337"/>
    <w:rsid w:val="006E3702"/>
    <w:rsid w:val="006F1E90"/>
    <w:rsid w:val="006F41ED"/>
    <w:rsid w:val="007007E4"/>
    <w:rsid w:val="007103CB"/>
    <w:rsid w:val="00713C5E"/>
    <w:rsid w:val="00713D5E"/>
    <w:rsid w:val="00716BAC"/>
    <w:rsid w:val="00722CA8"/>
    <w:rsid w:val="00726284"/>
    <w:rsid w:val="00747101"/>
    <w:rsid w:val="00750478"/>
    <w:rsid w:val="007524A6"/>
    <w:rsid w:val="007527AD"/>
    <w:rsid w:val="0075719B"/>
    <w:rsid w:val="00757A9D"/>
    <w:rsid w:val="00763A59"/>
    <w:rsid w:val="007662D2"/>
    <w:rsid w:val="007732EA"/>
    <w:rsid w:val="00776774"/>
    <w:rsid w:val="0078190A"/>
    <w:rsid w:val="0078421A"/>
    <w:rsid w:val="0079040C"/>
    <w:rsid w:val="00791353"/>
    <w:rsid w:val="007929F6"/>
    <w:rsid w:val="00797B4F"/>
    <w:rsid w:val="007A0A8C"/>
    <w:rsid w:val="007A0B35"/>
    <w:rsid w:val="007A1B8E"/>
    <w:rsid w:val="007A4373"/>
    <w:rsid w:val="007C0529"/>
    <w:rsid w:val="007C0FE6"/>
    <w:rsid w:val="007C445C"/>
    <w:rsid w:val="007C5414"/>
    <w:rsid w:val="007C79F7"/>
    <w:rsid w:val="007D7033"/>
    <w:rsid w:val="007E12A7"/>
    <w:rsid w:val="007E1589"/>
    <w:rsid w:val="007E2ADF"/>
    <w:rsid w:val="007E35B3"/>
    <w:rsid w:val="007E6FD4"/>
    <w:rsid w:val="007F281E"/>
    <w:rsid w:val="007F2BE2"/>
    <w:rsid w:val="007F5325"/>
    <w:rsid w:val="007F6821"/>
    <w:rsid w:val="008148DA"/>
    <w:rsid w:val="00814D73"/>
    <w:rsid w:val="00815510"/>
    <w:rsid w:val="008171DA"/>
    <w:rsid w:val="008229FF"/>
    <w:rsid w:val="0083218C"/>
    <w:rsid w:val="008326ED"/>
    <w:rsid w:val="00833EF2"/>
    <w:rsid w:val="00834C9A"/>
    <w:rsid w:val="00852289"/>
    <w:rsid w:val="00853A7A"/>
    <w:rsid w:val="00865098"/>
    <w:rsid w:val="00865C2B"/>
    <w:rsid w:val="00873550"/>
    <w:rsid w:val="00874FBA"/>
    <w:rsid w:val="00876822"/>
    <w:rsid w:val="00877FB0"/>
    <w:rsid w:val="00882108"/>
    <w:rsid w:val="0088500E"/>
    <w:rsid w:val="00887D0C"/>
    <w:rsid w:val="00887F94"/>
    <w:rsid w:val="00893C08"/>
    <w:rsid w:val="008944B7"/>
    <w:rsid w:val="008A4A6B"/>
    <w:rsid w:val="008B51D0"/>
    <w:rsid w:val="008C4D7B"/>
    <w:rsid w:val="008C70CA"/>
    <w:rsid w:val="008C7E95"/>
    <w:rsid w:val="008E63D5"/>
    <w:rsid w:val="008E7D2C"/>
    <w:rsid w:val="008F1704"/>
    <w:rsid w:val="0091055E"/>
    <w:rsid w:val="00914B80"/>
    <w:rsid w:val="00917127"/>
    <w:rsid w:val="009234B1"/>
    <w:rsid w:val="00942E58"/>
    <w:rsid w:val="00945835"/>
    <w:rsid w:val="009469A3"/>
    <w:rsid w:val="00955708"/>
    <w:rsid w:val="00956A38"/>
    <w:rsid w:val="00956ED1"/>
    <w:rsid w:val="009659F2"/>
    <w:rsid w:val="00966E42"/>
    <w:rsid w:val="00980EAC"/>
    <w:rsid w:val="0099044A"/>
    <w:rsid w:val="00991281"/>
    <w:rsid w:val="00997E39"/>
    <w:rsid w:val="009A2F57"/>
    <w:rsid w:val="009A44BA"/>
    <w:rsid w:val="009A4813"/>
    <w:rsid w:val="009A57E4"/>
    <w:rsid w:val="009B1700"/>
    <w:rsid w:val="009B552E"/>
    <w:rsid w:val="009C05A5"/>
    <w:rsid w:val="009C133E"/>
    <w:rsid w:val="009C1899"/>
    <w:rsid w:val="009C2106"/>
    <w:rsid w:val="009C4B5E"/>
    <w:rsid w:val="009C54BA"/>
    <w:rsid w:val="009C691D"/>
    <w:rsid w:val="009D5C35"/>
    <w:rsid w:val="009E1E88"/>
    <w:rsid w:val="009E5CB4"/>
    <w:rsid w:val="009F3819"/>
    <w:rsid w:val="00A02524"/>
    <w:rsid w:val="00A05864"/>
    <w:rsid w:val="00A06ADB"/>
    <w:rsid w:val="00A11B8B"/>
    <w:rsid w:val="00A14473"/>
    <w:rsid w:val="00A1507B"/>
    <w:rsid w:val="00A259A1"/>
    <w:rsid w:val="00A3773F"/>
    <w:rsid w:val="00A47F9E"/>
    <w:rsid w:val="00A5301E"/>
    <w:rsid w:val="00A55BB0"/>
    <w:rsid w:val="00A616D9"/>
    <w:rsid w:val="00A62DDB"/>
    <w:rsid w:val="00A6560C"/>
    <w:rsid w:val="00A671D1"/>
    <w:rsid w:val="00A73202"/>
    <w:rsid w:val="00A7586E"/>
    <w:rsid w:val="00A8121D"/>
    <w:rsid w:val="00A83401"/>
    <w:rsid w:val="00A86CF0"/>
    <w:rsid w:val="00A92D98"/>
    <w:rsid w:val="00AA4642"/>
    <w:rsid w:val="00AB01CF"/>
    <w:rsid w:val="00AB07EC"/>
    <w:rsid w:val="00AB0885"/>
    <w:rsid w:val="00AB7E92"/>
    <w:rsid w:val="00AC7C03"/>
    <w:rsid w:val="00AD7352"/>
    <w:rsid w:val="00AE589C"/>
    <w:rsid w:val="00AE7A37"/>
    <w:rsid w:val="00B006C5"/>
    <w:rsid w:val="00B0116D"/>
    <w:rsid w:val="00B04A2A"/>
    <w:rsid w:val="00B06533"/>
    <w:rsid w:val="00B0669B"/>
    <w:rsid w:val="00B23D03"/>
    <w:rsid w:val="00B34192"/>
    <w:rsid w:val="00B52F25"/>
    <w:rsid w:val="00B5579E"/>
    <w:rsid w:val="00B657EB"/>
    <w:rsid w:val="00B66904"/>
    <w:rsid w:val="00B70A64"/>
    <w:rsid w:val="00B74A6E"/>
    <w:rsid w:val="00B85C2A"/>
    <w:rsid w:val="00B866C6"/>
    <w:rsid w:val="00B86C38"/>
    <w:rsid w:val="00B9117E"/>
    <w:rsid w:val="00B91B3F"/>
    <w:rsid w:val="00B94A0D"/>
    <w:rsid w:val="00BA697D"/>
    <w:rsid w:val="00BC160F"/>
    <w:rsid w:val="00BC3054"/>
    <w:rsid w:val="00BD5DBE"/>
    <w:rsid w:val="00BD7764"/>
    <w:rsid w:val="00BF0E19"/>
    <w:rsid w:val="00BF5689"/>
    <w:rsid w:val="00C02280"/>
    <w:rsid w:val="00C0267D"/>
    <w:rsid w:val="00C0345D"/>
    <w:rsid w:val="00C04B35"/>
    <w:rsid w:val="00C05167"/>
    <w:rsid w:val="00C07E3E"/>
    <w:rsid w:val="00C07E7A"/>
    <w:rsid w:val="00C13888"/>
    <w:rsid w:val="00C15D54"/>
    <w:rsid w:val="00C2117D"/>
    <w:rsid w:val="00C254D8"/>
    <w:rsid w:val="00C271E4"/>
    <w:rsid w:val="00C31198"/>
    <w:rsid w:val="00C31F78"/>
    <w:rsid w:val="00C33437"/>
    <w:rsid w:val="00C36B95"/>
    <w:rsid w:val="00C408BA"/>
    <w:rsid w:val="00C40F54"/>
    <w:rsid w:val="00C43FF0"/>
    <w:rsid w:val="00C47AA6"/>
    <w:rsid w:val="00C51AC6"/>
    <w:rsid w:val="00C52548"/>
    <w:rsid w:val="00C547CE"/>
    <w:rsid w:val="00C61148"/>
    <w:rsid w:val="00C636A6"/>
    <w:rsid w:val="00C659B0"/>
    <w:rsid w:val="00C65F86"/>
    <w:rsid w:val="00C7343B"/>
    <w:rsid w:val="00C7680A"/>
    <w:rsid w:val="00C77BE9"/>
    <w:rsid w:val="00C80279"/>
    <w:rsid w:val="00C80465"/>
    <w:rsid w:val="00C809F8"/>
    <w:rsid w:val="00C8435A"/>
    <w:rsid w:val="00C97A45"/>
    <w:rsid w:val="00CA36E4"/>
    <w:rsid w:val="00CA38DA"/>
    <w:rsid w:val="00CA4C17"/>
    <w:rsid w:val="00CA5288"/>
    <w:rsid w:val="00CA658D"/>
    <w:rsid w:val="00CA71CC"/>
    <w:rsid w:val="00CB088F"/>
    <w:rsid w:val="00CC094E"/>
    <w:rsid w:val="00CC1873"/>
    <w:rsid w:val="00CC524B"/>
    <w:rsid w:val="00CC54AA"/>
    <w:rsid w:val="00CD5358"/>
    <w:rsid w:val="00CE14FB"/>
    <w:rsid w:val="00CE1566"/>
    <w:rsid w:val="00CE53A6"/>
    <w:rsid w:val="00CE6598"/>
    <w:rsid w:val="00CF5FA8"/>
    <w:rsid w:val="00D01F09"/>
    <w:rsid w:val="00D04C6A"/>
    <w:rsid w:val="00D23330"/>
    <w:rsid w:val="00D26812"/>
    <w:rsid w:val="00D342FB"/>
    <w:rsid w:val="00D34F92"/>
    <w:rsid w:val="00D36049"/>
    <w:rsid w:val="00D40D38"/>
    <w:rsid w:val="00D461A1"/>
    <w:rsid w:val="00D530CF"/>
    <w:rsid w:val="00D5314F"/>
    <w:rsid w:val="00D54B0B"/>
    <w:rsid w:val="00D555F8"/>
    <w:rsid w:val="00D5689E"/>
    <w:rsid w:val="00D6622F"/>
    <w:rsid w:val="00D66FB8"/>
    <w:rsid w:val="00D6744A"/>
    <w:rsid w:val="00D72C28"/>
    <w:rsid w:val="00D776E3"/>
    <w:rsid w:val="00D8060D"/>
    <w:rsid w:val="00D93082"/>
    <w:rsid w:val="00DA2010"/>
    <w:rsid w:val="00DA34AA"/>
    <w:rsid w:val="00DA3EFD"/>
    <w:rsid w:val="00DA4F61"/>
    <w:rsid w:val="00DB0012"/>
    <w:rsid w:val="00DB21AF"/>
    <w:rsid w:val="00DB441B"/>
    <w:rsid w:val="00DD1E54"/>
    <w:rsid w:val="00DF0ADF"/>
    <w:rsid w:val="00DF11A1"/>
    <w:rsid w:val="00E078B6"/>
    <w:rsid w:val="00E15EDB"/>
    <w:rsid w:val="00E1720F"/>
    <w:rsid w:val="00E20BC8"/>
    <w:rsid w:val="00E23D90"/>
    <w:rsid w:val="00E246AA"/>
    <w:rsid w:val="00E44086"/>
    <w:rsid w:val="00E44B08"/>
    <w:rsid w:val="00E64A55"/>
    <w:rsid w:val="00E83D74"/>
    <w:rsid w:val="00EA3C16"/>
    <w:rsid w:val="00EA4E02"/>
    <w:rsid w:val="00EA7815"/>
    <w:rsid w:val="00EB3216"/>
    <w:rsid w:val="00EC062A"/>
    <w:rsid w:val="00EC4F52"/>
    <w:rsid w:val="00ED4DB7"/>
    <w:rsid w:val="00ED774C"/>
    <w:rsid w:val="00EE12CB"/>
    <w:rsid w:val="00EE1746"/>
    <w:rsid w:val="00EF5D28"/>
    <w:rsid w:val="00F074AA"/>
    <w:rsid w:val="00F07A9A"/>
    <w:rsid w:val="00F159A8"/>
    <w:rsid w:val="00F167A2"/>
    <w:rsid w:val="00F17584"/>
    <w:rsid w:val="00F2162F"/>
    <w:rsid w:val="00F33986"/>
    <w:rsid w:val="00F33C72"/>
    <w:rsid w:val="00F36F1E"/>
    <w:rsid w:val="00F4570D"/>
    <w:rsid w:val="00F53300"/>
    <w:rsid w:val="00F557C6"/>
    <w:rsid w:val="00F608CB"/>
    <w:rsid w:val="00F62079"/>
    <w:rsid w:val="00F63C90"/>
    <w:rsid w:val="00F77B35"/>
    <w:rsid w:val="00F8080F"/>
    <w:rsid w:val="00F905DF"/>
    <w:rsid w:val="00F92D5B"/>
    <w:rsid w:val="00F9741A"/>
    <w:rsid w:val="00FA23F0"/>
    <w:rsid w:val="00FA24F1"/>
    <w:rsid w:val="00FA274B"/>
    <w:rsid w:val="00FA6FF6"/>
    <w:rsid w:val="00FB3D11"/>
    <w:rsid w:val="00FC2DBD"/>
    <w:rsid w:val="00FD3676"/>
    <w:rsid w:val="00FD67DD"/>
    <w:rsid w:val="00FD69A5"/>
    <w:rsid w:val="00FE0800"/>
    <w:rsid w:val="00FE0D11"/>
    <w:rsid w:val="00FE51A8"/>
    <w:rsid w:val="00FF0507"/>
    <w:rsid w:val="00FF1D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7CE"/>
    <w:rPr>
      <w:rFonts w:ascii="Myriad Pro" w:hAnsi="Myriad Pro"/>
      <w:sz w:val="21"/>
    </w:rPr>
  </w:style>
  <w:style w:type="paragraph" w:styleId="Heading1">
    <w:name w:val="heading 1"/>
    <w:basedOn w:val="Normal"/>
    <w:next w:val="Normal"/>
    <w:link w:val="Heading1Char"/>
    <w:uiPriority w:val="9"/>
    <w:qFormat/>
    <w:rsid w:val="00094752"/>
    <w:pPr>
      <w:keepNext/>
      <w:keepLines/>
      <w:spacing w:before="240" w:line="276" w:lineRule="auto"/>
      <w:outlineLvl w:val="0"/>
    </w:pPr>
    <w:rPr>
      <w:rFonts w:ascii="Myriad Pro Cond" w:eastAsiaTheme="majorEastAsia" w:hAnsi="Myriad Pro Cond" w:cstheme="majorBidi"/>
      <w:b/>
      <w:bCs/>
      <w:color w:val="00B5E2"/>
      <w:spacing w:val="6"/>
      <w:sz w:val="36"/>
      <w:szCs w:val="28"/>
      <w:lang w:eastAsia="en-US"/>
    </w:rPr>
  </w:style>
  <w:style w:type="paragraph" w:styleId="Heading2">
    <w:name w:val="heading 2"/>
    <w:basedOn w:val="Normal"/>
    <w:next w:val="Normal"/>
    <w:link w:val="Heading2Char"/>
    <w:uiPriority w:val="9"/>
    <w:unhideWhenUsed/>
    <w:qFormat/>
    <w:rsid w:val="00094752"/>
    <w:pPr>
      <w:keepNext/>
      <w:keepLines/>
      <w:numPr>
        <w:ilvl w:val="1"/>
      </w:numPr>
      <w:spacing w:before="200" w:line="276" w:lineRule="auto"/>
      <w:outlineLvl w:val="1"/>
    </w:pPr>
    <w:rPr>
      <w:rFonts w:ascii="Myriad Pro Cond" w:eastAsiaTheme="majorEastAsia" w:hAnsi="Myriad Pro Cond" w:cstheme="majorBidi"/>
      <w:b/>
      <w:bCs/>
      <w:color w:val="00B5E2"/>
      <w:spacing w:val="6"/>
      <w:sz w:val="28"/>
      <w:szCs w:val="26"/>
      <w:lang w:eastAsia="en-US"/>
    </w:rPr>
  </w:style>
  <w:style w:type="paragraph" w:styleId="Heading3">
    <w:name w:val="heading 3"/>
    <w:basedOn w:val="Normal"/>
    <w:next w:val="Normal"/>
    <w:link w:val="Heading3Char"/>
    <w:uiPriority w:val="9"/>
    <w:unhideWhenUsed/>
    <w:qFormat/>
    <w:rsid w:val="00094752"/>
    <w:pPr>
      <w:keepNext/>
      <w:keepLines/>
      <w:spacing w:before="200" w:line="276" w:lineRule="auto"/>
      <w:outlineLvl w:val="2"/>
    </w:pPr>
    <w:rPr>
      <w:rFonts w:ascii="Myriad Pro Cond" w:eastAsiaTheme="majorEastAsia" w:hAnsi="Myriad Pro Cond" w:cstheme="majorBidi"/>
      <w:b/>
      <w:bCs/>
      <w:color w:val="000000" w:themeColor="text1"/>
      <w:spacing w:val="6"/>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style>
  <w:style w:type="character" w:styleId="CommentReference">
    <w:name w:val="annotation reference"/>
    <w:basedOn w:val="DefaultParagraphFont"/>
    <w:semiHidden/>
    <w:unhideWhenUsed/>
    <w:rPr>
      <w:sz w:val="18"/>
      <w:szCs w:val="18"/>
    </w:rPr>
  </w:style>
  <w:style w:type="paragraph" w:styleId="BalloonText">
    <w:name w:val="Balloon Text"/>
    <w:basedOn w:val="Normal"/>
    <w:link w:val="BalloonTextChar"/>
    <w:uiPriority w:val="99"/>
    <w:semiHidden/>
    <w:unhideWhenUsed/>
    <w:rsid w:val="00572A7D"/>
    <w:rPr>
      <w:rFonts w:ascii="Lucida Grande" w:hAnsi="Lucida Grande"/>
      <w:sz w:val="18"/>
      <w:szCs w:val="18"/>
    </w:rPr>
  </w:style>
  <w:style w:type="character" w:customStyle="1" w:styleId="BalloonTextChar">
    <w:name w:val="Balloon Text Char"/>
    <w:basedOn w:val="DefaultParagraphFont"/>
    <w:link w:val="BalloonText"/>
    <w:uiPriority w:val="99"/>
    <w:semiHidden/>
    <w:rsid w:val="00572A7D"/>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636A20"/>
    <w:rPr>
      <w:b/>
      <w:bCs/>
      <w:sz w:val="20"/>
      <w:szCs w:val="20"/>
    </w:rPr>
  </w:style>
  <w:style w:type="character" w:customStyle="1" w:styleId="CommentSubjectChar">
    <w:name w:val="Comment Subject Char"/>
    <w:basedOn w:val="CommentTextChar"/>
    <w:link w:val="CommentSubject"/>
    <w:uiPriority w:val="99"/>
    <w:semiHidden/>
    <w:rsid w:val="00636A20"/>
    <w:rPr>
      <w:b/>
      <w:bCs/>
      <w:sz w:val="20"/>
      <w:szCs w:val="20"/>
    </w:rPr>
  </w:style>
  <w:style w:type="paragraph" w:styleId="ListParagraph">
    <w:name w:val="List Paragraph"/>
    <w:basedOn w:val="Normal"/>
    <w:uiPriority w:val="34"/>
    <w:qFormat/>
    <w:rsid w:val="00481006"/>
    <w:pPr>
      <w:ind w:left="720"/>
      <w:contextualSpacing/>
    </w:pPr>
  </w:style>
  <w:style w:type="character" w:customStyle="1" w:styleId="Heading1Char">
    <w:name w:val="Heading 1 Char"/>
    <w:basedOn w:val="DefaultParagraphFont"/>
    <w:link w:val="Heading1"/>
    <w:uiPriority w:val="9"/>
    <w:rsid w:val="00094752"/>
    <w:rPr>
      <w:rFonts w:ascii="Myriad Pro Cond" w:eastAsiaTheme="majorEastAsia" w:hAnsi="Myriad Pro Cond" w:cstheme="majorBidi"/>
      <w:b/>
      <w:bCs/>
      <w:color w:val="00B5E2"/>
      <w:spacing w:val="6"/>
      <w:sz w:val="36"/>
      <w:szCs w:val="28"/>
      <w:lang w:eastAsia="en-US"/>
    </w:rPr>
  </w:style>
  <w:style w:type="paragraph" w:styleId="Header">
    <w:name w:val="header"/>
    <w:basedOn w:val="Normal"/>
    <w:link w:val="HeaderChar"/>
    <w:uiPriority w:val="99"/>
    <w:unhideWhenUsed/>
    <w:rsid w:val="007524A6"/>
    <w:pPr>
      <w:tabs>
        <w:tab w:val="center" w:pos="4320"/>
        <w:tab w:val="right" w:pos="8640"/>
      </w:tabs>
    </w:pPr>
  </w:style>
  <w:style w:type="character" w:customStyle="1" w:styleId="HeaderChar">
    <w:name w:val="Header Char"/>
    <w:basedOn w:val="DefaultParagraphFont"/>
    <w:link w:val="Header"/>
    <w:uiPriority w:val="99"/>
    <w:rsid w:val="007524A6"/>
  </w:style>
  <w:style w:type="paragraph" w:styleId="Footer">
    <w:name w:val="footer"/>
    <w:basedOn w:val="Normal"/>
    <w:link w:val="FooterChar"/>
    <w:uiPriority w:val="99"/>
    <w:unhideWhenUsed/>
    <w:rsid w:val="007524A6"/>
    <w:pPr>
      <w:tabs>
        <w:tab w:val="center" w:pos="4320"/>
        <w:tab w:val="right" w:pos="8640"/>
      </w:tabs>
    </w:pPr>
  </w:style>
  <w:style w:type="character" w:customStyle="1" w:styleId="FooterChar">
    <w:name w:val="Footer Char"/>
    <w:basedOn w:val="DefaultParagraphFont"/>
    <w:link w:val="Footer"/>
    <w:uiPriority w:val="99"/>
    <w:rsid w:val="007524A6"/>
  </w:style>
  <w:style w:type="paragraph" w:styleId="TOC2">
    <w:name w:val="toc 2"/>
    <w:basedOn w:val="Normal"/>
    <w:next w:val="Normal"/>
    <w:autoRedefine/>
    <w:uiPriority w:val="39"/>
    <w:unhideWhenUsed/>
    <w:rsid w:val="00853A7A"/>
    <w:pPr>
      <w:ind w:left="240"/>
    </w:pPr>
    <w:rPr>
      <w:szCs w:val="22"/>
    </w:rPr>
  </w:style>
  <w:style w:type="paragraph" w:styleId="TOC1">
    <w:name w:val="toc 1"/>
    <w:basedOn w:val="Normal"/>
    <w:next w:val="Normal"/>
    <w:autoRedefine/>
    <w:uiPriority w:val="39"/>
    <w:unhideWhenUsed/>
    <w:rsid w:val="00853A7A"/>
    <w:pPr>
      <w:spacing w:before="120"/>
    </w:pPr>
    <w:rPr>
      <w:b/>
    </w:rPr>
  </w:style>
  <w:style w:type="paragraph" w:styleId="TOC3">
    <w:name w:val="toc 3"/>
    <w:basedOn w:val="Normal"/>
    <w:next w:val="Normal"/>
    <w:autoRedefine/>
    <w:uiPriority w:val="39"/>
    <w:unhideWhenUsed/>
    <w:rsid w:val="00853A7A"/>
    <w:pPr>
      <w:ind w:left="480"/>
    </w:pPr>
    <w:rPr>
      <w:szCs w:val="22"/>
    </w:rPr>
  </w:style>
  <w:style w:type="paragraph" w:styleId="TOC4">
    <w:name w:val="toc 4"/>
    <w:basedOn w:val="Normal"/>
    <w:next w:val="Normal"/>
    <w:autoRedefine/>
    <w:uiPriority w:val="39"/>
    <w:unhideWhenUsed/>
    <w:rsid w:val="007527AD"/>
    <w:pPr>
      <w:ind w:left="720"/>
    </w:pPr>
    <w:rPr>
      <w:sz w:val="20"/>
      <w:szCs w:val="20"/>
    </w:rPr>
  </w:style>
  <w:style w:type="paragraph" w:styleId="TOC5">
    <w:name w:val="toc 5"/>
    <w:basedOn w:val="Normal"/>
    <w:next w:val="Normal"/>
    <w:autoRedefine/>
    <w:uiPriority w:val="39"/>
    <w:unhideWhenUsed/>
    <w:rsid w:val="007527AD"/>
    <w:pPr>
      <w:ind w:left="960"/>
    </w:pPr>
    <w:rPr>
      <w:sz w:val="20"/>
      <w:szCs w:val="20"/>
    </w:rPr>
  </w:style>
  <w:style w:type="paragraph" w:styleId="TOC6">
    <w:name w:val="toc 6"/>
    <w:basedOn w:val="Normal"/>
    <w:next w:val="Normal"/>
    <w:autoRedefine/>
    <w:uiPriority w:val="39"/>
    <w:unhideWhenUsed/>
    <w:rsid w:val="007527AD"/>
    <w:pPr>
      <w:ind w:left="1200"/>
    </w:pPr>
    <w:rPr>
      <w:sz w:val="20"/>
      <w:szCs w:val="20"/>
    </w:rPr>
  </w:style>
  <w:style w:type="paragraph" w:styleId="TOC7">
    <w:name w:val="toc 7"/>
    <w:basedOn w:val="Normal"/>
    <w:next w:val="Normal"/>
    <w:autoRedefine/>
    <w:uiPriority w:val="39"/>
    <w:unhideWhenUsed/>
    <w:rsid w:val="007527AD"/>
    <w:pPr>
      <w:ind w:left="1440"/>
    </w:pPr>
    <w:rPr>
      <w:sz w:val="20"/>
      <w:szCs w:val="20"/>
    </w:rPr>
  </w:style>
  <w:style w:type="paragraph" w:styleId="TOC8">
    <w:name w:val="toc 8"/>
    <w:basedOn w:val="Normal"/>
    <w:next w:val="Normal"/>
    <w:autoRedefine/>
    <w:uiPriority w:val="39"/>
    <w:unhideWhenUsed/>
    <w:rsid w:val="007527AD"/>
    <w:pPr>
      <w:ind w:left="1680"/>
    </w:pPr>
    <w:rPr>
      <w:sz w:val="20"/>
      <w:szCs w:val="20"/>
    </w:rPr>
  </w:style>
  <w:style w:type="paragraph" w:styleId="TOC9">
    <w:name w:val="toc 9"/>
    <w:basedOn w:val="Normal"/>
    <w:next w:val="Normal"/>
    <w:autoRedefine/>
    <w:uiPriority w:val="39"/>
    <w:unhideWhenUsed/>
    <w:rsid w:val="007527AD"/>
    <w:pPr>
      <w:ind w:left="1920"/>
    </w:pPr>
    <w:rPr>
      <w:sz w:val="20"/>
      <w:szCs w:val="20"/>
    </w:rPr>
  </w:style>
  <w:style w:type="paragraph" w:styleId="TOCHeading">
    <w:name w:val="TOC Heading"/>
    <w:basedOn w:val="Heading1"/>
    <w:next w:val="Normal"/>
    <w:uiPriority w:val="39"/>
    <w:unhideWhenUsed/>
    <w:qFormat/>
    <w:rsid w:val="007527AD"/>
    <w:pPr>
      <w:outlineLvl w:val="9"/>
    </w:pPr>
    <w:rPr>
      <w:color w:val="374C80" w:themeColor="accent1" w:themeShade="BF"/>
      <w:sz w:val="28"/>
    </w:rPr>
  </w:style>
  <w:style w:type="paragraph" w:styleId="Revision">
    <w:name w:val="Revision"/>
    <w:hidden/>
    <w:uiPriority w:val="99"/>
    <w:semiHidden/>
    <w:rsid w:val="00F36F1E"/>
  </w:style>
  <w:style w:type="character" w:customStyle="1" w:styleId="Heading2Char">
    <w:name w:val="Heading 2 Char"/>
    <w:basedOn w:val="DefaultParagraphFont"/>
    <w:link w:val="Heading2"/>
    <w:uiPriority w:val="9"/>
    <w:rsid w:val="00094752"/>
    <w:rPr>
      <w:rFonts w:ascii="Myriad Pro Cond" w:eastAsiaTheme="majorEastAsia" w:hAnsi="Myriad Pro Cond" w:cstheme="majorBidi"/>
      <w:b/>
      <w:bCs/>
      <w:color w:val="00B5E2"/>
      <w:spacing w:val="6"/>
      <w:sz w:val="28"/>
      <w:szCs w:val="26"/>
      <w:lang w:eastAsia="en-US"/>
    </w:rPr>
  </w:style>
  <w:style w:type="table" w:styleId="TableGrid">
    <w:name w:val="Table Grid"/>
    <w:basedOn w:val="TableNormal"/>
    <w:uiPriority w:val="59"/>
    <w:rsid w:val="00C734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A671D1"/>
    <w:pPr>
      <w:numPr>
        <w:ilvl w:val="1"/>
      </w:numPr>
    </w:pPr>
    <w:rPr>
      <w:rFonts w:asciiTheme="majorHAnsi" w:eastAsiaTheme="majorEastAsia" w:hAnsiTheme="majorHAnsi" w:cstheme="majorBidi"/>
      <w:i/>
      <w:iCs/>
      <w:color w:val="4A66AC" w:themeColor="accent1"/>
      <w:spacing w:val="15"/>
    </w:rPr>
  </w:style>
  <w:style w:type="character" w:customStyle="1" w:styleId="SubtitleChar">
    <w:name w:val="Subtitle Char"/>
    <w:basedOn w:val="DefaultParagraphFont"/>
    <w:link w:val="Subtitle"/>
    <w:uiPriority w:val="11"/>
    <w:rsid w:val="00A671D1"/>
    <w:rPr>
      <w:rFonts w:asciiTheme="majorHAnsi" w:eastAsiaTheme="majorEastAsia" w:hAnsiTheme="majorHAnsi" w:cstheme="majorBidi"/>
      <w:i/>
      <w:iCs/>
      <w:color w:val="4A66AC" w:themeColor="accent1"/>
      <w:spacing w:val="15"/>
    </w:rPr>
  </w:style>
  <w:style w:type="paragraph" w:styleId="NoSpacing">
    <w:name w:val="No Spacing"/>
    <w:uiPriority w:val="1"/>
    <w:qFormat/>
    <w:rsid w:val="001A1625"/>
    <w:rPr>
      <w:rFonts w:eastAsiaTheme="minorHAnsi"/>
      <w:sz w:val="22"/>
      <w:szCs w:val="22"/>
      <w:lang w:val="en-GB" w:eastAsia="en-US"/>
    </w:rPr>
  </w:style>
  <w:style w:type="paragraph" w:styleId="Title">
    <w:name w:val="Title"/>
    <w:basedOn w:val="Normal"/>
    <w:next w:val="Normal"/>
    <w:link w:val="TitleChar"/>
    <w:uiPriority w:val="10"/>
    <w:qFormat/>
    <w:rsid w:val="00C547CE"/>
    <w:pPr>
      <w:pBdr>
        <w:bottom w:val="single" w:sz="8" w:space="4" w:color="4A66AC" w:themeColor="accent1"/>
      </w:pBdr>
      <w:spacing w:after="300"/>
      <w:contextualSpacing/>
    </w:pPr>
    <w:rPr>
      <w:rFonts w:ascii="Myriad Pro Cond" w:eastAsiaTheme="majorEastAsia" w:hAnsi="Myriad Pro Cond" w:cstheme="majorBidi"/>
      <w:b/>
      <w:color w:val="78BE20"/>
      <w:spacing w:val="6"/>
      <w:sz w:val="52"/>
      <w:szCs w:val="52"/>
      <w:lang w:eastAsia="en-US"/>
    </w:rPr>
  </w:style>
  <w:style w:type="character" w:customStyle="1" w:styleId="TitleChar">
    <w:name w:val="Title Char"/>
    <w:basedOn w:val="DefaultParagraphFont"/>
    <w:link w:val="Title"/>
    <w:uiPriority w:val="10"/>
    <w:rsid w:val="00C547CE"/>
    <w:rPr>
      <w:rFonts w:ascii="Myriad Pro Cond" w:eastAsiaTheme="majorEastAsia" w:hAnsi="Myriad Pro Cond" w:cstheme="majorBidi"/>
      <w:b/>
      <w:color w:val="78BE20"/>
      <w:spacing w:val="6"/>
      <w:sz w:val="52"/>
      <w:szCs w:val="52"/>
      <w:lang w:eastAsia="en-US"/>
    </w:rPr>
  </w:style>
  <w:style w:type="paragraph" w:customStyle="1" w:styleId="TOCorHeadingwoNumber">
    <w:name w:val="TOC or Heading wo Number"/>
    <w:basedOn w:val="TOCHeading"/>
    <w:link w:val="TOCorHeadingwoNumberChar"/>
    <w:qFormat/>
    <w:rsid w:val="00094752"/>
    <w:rPr>
      <w:color w:val="00B5E2"/>
      <w:sz w:val="36"/>
    </w:rPr>
  </w:style>
  <w:style w:type="character" w:customStyle="1" w:styleId="TOCorHeadingwoNumberChar">
    <w:name w:val="TOC or Heading wo Number Char"/>
    <w:basedOn w:val="DefaultParagraphFont"/>
    <w:link w:val="TOCorHeadingwoNumber"/>
    <w:rsid w:val="00094752"/>
    <w:rPr>
      <w:rFonts w:ascii="Myriad Pro Cond" w:eastAsiaTheme="majorEastAsia" w:hAnsi="Myriad Pro Cond" w:cstheme="majorBidi"/>
      <w:b/>
      <w:bCs/>
      <w:color w:val="00B5E2"/>
      <w:spacing w:val="6"/>
      <w:sz w:val="36"/>
      <w:szCs w:val="28"/>
      <w:lang w:eastAsia="en-US"/>
    </w:rPr>
  </w:style>
  <w:style w:type="character" w:customStyle="1" w:styleId="Heading3Char">
    <w:name w:val="Heading 3 Char"/>
    <w:basedOn w:val="DefaultParagraphFont"/>
    <w:link w:val="Heading3"/>
    <w:uiPriority w:val="9"/>
    <w:rsid w:val="00094752"/>
    <w:rPr>
      <w:rFonts w:ascii="Myriad Pro Cond" w:eastAsiaTheme="majorEastAsia" w:hAnsi="Myriad Pro Cond" w:cstheme="majorBidi"/>
      <w:b/>
      <w:bCs/>
      <w:color w:val="000000" w:themeColor="text1"/>
      <w:spacing w:val="6"/>
      <w:szCs w:val="22"/>
      <w:lang w:eastAsia="en-US"/>
    </w:rPr>
  </w:style>
  <w:style w:type="character" w:styleId="Hyperlink">
    <w:name w:val="Hyperlink"/>
    <w:basedOn w:val="DefaultParagraphFont"/>
    <w:uiPriority w:val="99"/>
    <w:unhideWhenUsed/>
    <w:rsid w:val="00853A7A"/>
    <w:rPr>
      <w:color w:val="9454C3"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7CE"/>
    <w:rPr>
      <w:rFonts w:ascii="Myriad Pro" w:hAnsi="Myriad Pro"/>
      <w:sz w:val="21"/>
    </w:rPr>
  </w:style>
  <w:style w:type="paragraph" w:styleId="Heading1">
    <w:name w:val="heading 1"/>
    <w:basedOn w:val="Normal"/>
    <w:next w:val="Normal"/>
    <w:link w:val="Heading1Char"/>
    <w:uiPriority w:val="9"/>
    <w:qFormat/>
    <w:rsid w:val="00094752"/>
    <w:pPr>
      <w:keepNext/>
      <w:keepLines/>
      <w:spacing w:before="240" w:line="276" w:lineRule="auto"/>
      <w:outlineLvl w:val="0"/>
    </w:pPr>
    <w:rPr>
      <w:rFonts w:ascii="Myriad Pro Cond" w:eastAsiaTheme="majorEastAsia" w:hAnsi="Myriad Pro Cond" w:cstheme="majorBidi"/>
      <w:b/>
      <w:bCs/>
      <w:color w:val="00B5E2"/>
      <w:spacing w:val="6"/>
      <w:sz w:val="36"/>
      <w:szCs w:val="28"/>
      <w:lang w:eastAsia="en-US"/>
    </w:rPr>
  </w:style>
  <w:style w:type="paragraph" w:styleId="Heading2">
    <w:name w:val="heading 2"/>
    <w:basedOn w:val="Normal"/>
    <w:next w:val="Normal"/>
    <w:link w:val="Heading2Char"/>
    <w:uiPriority w:val="9"/>
    <w:unhideWhenUsed/>
    <w:qFormat/>
    <w:rsid w:val="00094752"/>
    <w:pPr>
      <w:keepNext/>
      <w:keepLines/>
      <w:numPr>
        <w:ilvl w:val="1"/>
      </w:numPr>
      <w:spacing w:before="200" w:line="276" w:lineRule="auto"/>
      <w:outlineLvl w:val="1"/>
    </w:pPr>
    <w:rPr>
      <w:rFonts w:ascii="Myriad Pro Cond" w:eastAsiaTheme="majorEastAsia" w:hAnsi="Myriad Pro Cond" w:cstheme="majorBidi"/>
      <w:b/>
      <w:bCs/>
      <w:color w:val="00B5E2"/>
      <w:spacing w:val="6"/>
      <w:sz w:val="28"/>
      <w:szCs w:val="26"/>
      <w:lang w:eastAsia="en-US"/>
    </w:rPr>
  </w:style>
  <w:style w:type="paragraph" w:styleId="Heading3">
    <w:name w:val="heading 3"/>
    <w:basedOn w:val="Normal"/>
    <w:next w:val="Normal"/>
    <w:link w:val="Heading3Char"/>
    <w:uiPriority w:val="9"/>
    <w:unhideWhenUsed/>
    <w:qFormat/>
    <w:rsid w:val="00094752"/>
    <w:pPr>
      <w:keepNext/>
      <w:keepLines/>
      <w:spacing w:before="200" w:line="276" w:lineRule="auto"/>
      <w:outlineLvl w:val="2"/>
    </w:pPr>
    <w:rPr>
      <w:rFonts w:ascii="Myriad Pro Cond" w:eastAsiaTheme="majorEastAsia" w:hAnsi="Myriad Pro Cond" w:cstheme="majorBidi"/>
      <w:b/>
      <w:bCs/>
      <w:color w:val="000000" w:themeColor="text1"/>
      <w:spacing w:val="6"/>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style>
  <w:style w:type="character" w:customStyle="1" w:styleId="CommentTextChar">
    <w:name w:val="Comment Text Char"/>
    <w:basedOn w:val="DefaultParagraphFont"/>
    <w:link w:val="CommentText"/>
  </w:style>
  <w:style w:type="character" w:styleId="CommentReference">
    <w:name w:val="annotation reference"/>
    <w:basedOn w:val="DefaultParagraphFont"/>
    <w:semiHidden/>
    <w:unhideWhenUsed/>
    <w:rPr>
      <w:sz w:val="18"/>
      <w:szCs w:val="18"/>
    </w:rPr>
  </w:style>
  <w:style w:type="paragraph" w:styleId="BalloonText">
    <w:name w:val="Balloon Text"/>
    <w:basedOn w:val="Normal"/>
    <w:link w:val="BalloonTextChar"/>
    <w:uiPriority w:val="99"/>
    <w:semiHidden/>
    <w:unhideWhenUsed/>
    <w:rsid w:val="00572A7D"/>
    <w:rPr>
      <w:rFonts w:ascii="Lucida Grande" w:hAnsi="Lucida Grande"/>
      <w:sz w:val="18"/>
      <w:szCs w:val="18"/>
    </w:rPr>
  </w:style>
  <w:style w:type="character" w:customStyle="1" w:styleId="BalloonTextChar">
    <w:name w:val="Balloon Text Char"/>
    <w:basedOn w:val="DefaultParagraphFont"/>
    <w:link w:val="BalloonText"/>
    <w:uiPriority w:val="99"/>
    <w:semiHidden/>
    <w:rsid w:val="00572A7D"/>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636A20"/>
    <w:rPr>
      <w:b/>
      <w:bCs/>
      <w:sz w:val="20"/>
      <w:szCs w:val="20"/>
    </w:rPr>
  </w:style>
  <w:style w:type="character" w:customStyle="1" w:styleId="CommentSubjectChar">
    <w:name w:val="Comment Subject Char"/>
    <w:basedOn w:val="CommentTextChar"/>
    <w:link w:val="CommentSubject"/>
    <w:uiPriority w:val="99"/>
    <w:semiHidden/>
    <w:rsid w:val="00636A20"/>
    <w:rPr>
      <w:b/>
      <w:bCs/>
      <w:sz w:val="20"/>
      <w:szCs w:val="20"/>
    </w:rPr>
  </w:style>
  <w:style w:type="paragraph" w:styleId="ListParagraph">
    <w:name w:val="List Paragraph"/>
    <w:basedOn w:val="Normal"/>
    <w:uiPriority w:val="34"/>
    <w:qFormat/>
    <w:rsid w:val="00481006"/>
    <w:pPr>
      <w:ind w:left="720"/>
      <w:contextualSpacing/>
    </w:pPr>
  </w:style>
  <w:style w:type="character" w:customStyle="1" w:styleId="Heading1Char">
    <w:name w:val="Heading 1 Char"/>
    <w:basedOn w:val="DefaultParagraphFont"/>
    <w:link w:val="Heading1"/>
    <w:uiPriority w:val="9"/>
    <w:rsid w:val="00094752"/>
    <w:rPr>
      <w:rFonts w:ascii="Myriad Pro Cond" w:eastAsiaTheme="majorEastAsia" w:hAnsi="Myriad Pro Cond" w:cstheme="majorBidi"/>
      <w:b/>
      <w:bCs/>
      <w:color w:val="00B5E2"/>
      <w:spacing w:val="6"/>
      <w:sz w:val="36"/>
      <w:szCs w:val="28"/>
      <w:lang w:eastAsia="en-US"/>
    </w:rPr>
  </w:style>
  <w:style w:type="paragraph" w:styleId="Header">
    <w:name w:val="header"/>
    <w:basedOn w:val="Normal"/>
    <w:link w:val="HeaderChar"/>
    <w:uiPriority w:val="99"/>
    <w:unhideWhenUsed/>
    <w:rsid w:val="007524A6"/>
    <w:pPr>
      <w:tabs>
        <w:tab w:val="center" w:pos="4320"/>
        <w:tab w:val="right" w:pos="8640"/>
      </w:tabs>
    </w:pPr>
  </w:style>
  <w:style w:type="character" w:customStyle="1" w:styleId="HeaderChar">
    <w:name w:val="Header Char"/>
    <w:basedOn w:val="DefaultParagraphFont"/>
    <w:link w:val="Header"/>
    <w:uiPriority w:val="99"/>
    <w:rsid w:val="007524A6"/>
  </w:style>
  <w:style w:type="paragraph" w:styleId="Footer">
    <w:name w:val="footer"/>
    <w:basedOn w:val="Normal"/>
    <w:link w:val="FooterChar"/>
    <w:uiPriority w:val="99"/>
    <w:unhideWhenUsed/>
    <w:rsid w:val="007524A6"/>
    <w:pPr>
      <w:tabs>
        <w:tab w:val="center" w:pos="4320"/>
        <w:tab w:val="right" w:pos="8640"/>
      </w:tabs>
    </w:pPr>
  </w:style>
  <w:style w:type="character" w:customStyle="1" w:styleId="FooterChar">
    <w:name w:val="Footer Char"/>
    <w:basedOn w:val="DefaultParagraphFont"/>
    <w:link w:val="Footer"/>
    <w:uiPriority w:val="99"/>
    <w:rsid w:val="007524A6"/>
  </w:style>
  <w:style w:type="paragraph" w:styleId="TOC2">
    <w:name w:val="toc 2"/>
    <w:basedOn w:val="Normal"/>
    <w:next w:val="Normal"/>
    <w:autoRedefine/>
    <w:uiPriority w:val="39"/>
    <w:unhideWhenUsed/>
    <w:rsid w:val="00853A7A"/>
    <w:pPr>
      <w:ind w:left="240"/>
    </w:pPr>
    <w:rPr>
      <w:szCs w:val="22"/>
    </w:rPr>
  </w:style>
  <w:style w:type="paragraph" w:styleId="TOC1">
    <w:name w:val="toc 1"/>
    <w:basedOn w:val="Normal"/>
    <w:next w:val="Normal"/>
    <w:autoRedefine/>
    <w:uiPriority w:val="39"/>
    <w:unhideWhenUsed/>
    <w:rsid w:val="00853A7A"/>
    <w:pPr>
      <w:spacing w:before="120"/>
    </w:pPr>
    <w:rPr>
      <w:b/>
    </w:rPr>
  </w:style>
  <w:style w:type="paragraph" w:styleId="TOC3">
    <w:name w:val="toc 3"/>
    <w:basedOn w:val="Normal"/>
    <w:next w:val="Normal"/>
    <w:autoRedefine/>
    <w:uiPriority w:val="39"/>
    <w:unhideWhenUsed/>
    <w:rsid w:val="00853A7A"/>
    <w:pPr>
      <w:ind w:left="480"/>
    </w:pPr>
    <w:rPr>
      <w:szCs w:val="22"/>
    </w:rPr>
  </w:style>
  <w:style w:type="paragraph" w:styleId="TOC4">
    <w:name w:val="toc 4"/>
    <w:basedOn w:val="Normal"/>
    <w:next w:val="Normal"/>
    <w:autoRedefine/>
    <w:uiPriority w:val="39"/>
    <w:unhideWhenUsed/>
    <w:rsid w:val="007527AD"/>
    <w:pPr>
      <w:ind w:left="720"/>
    </w:pPr>
    <w:rPr>
      <w:sz w:val="20"/>
      <w:szCs w:val="20"/>
    </w:rPr>
  </w:style>
  <w:style w:type="paragraph" w:styleId="TOC5">
    <w:name w:val="toc 5"/>
    <w:basedOn w:val="Normal"/>
    <w:next w:val="Normal"/>
    <w:autoRedefine/>
    <w:uiPriority w:val="39"/>
    <w:unhideWhenUsed/>
    <w:rsid w:val="007527AD"/>
    <w:pPr>
      <w:ind w:left="960"/>
    </w:pPr>
    <w:rPr>
      <w:sz w:val="20"/>
      <w:szCs w:val="20"/>
    </w:rPr>
  </w:style>
  <w:style w:type="paragraph" w:styleId="TOC6">
    <w:name w:val="toc 6"/>
    <w:basedOn w:val="Normal"/>
    <w:next w:val="Normal"/>
    <w:autoRedefine/>
    <w:uiPriority w:val="39"/>
    <w:unhideWhenUsed/>
    <w:rsid w:val="007527AD"/>
    <w:pPr>
      <w:ind w:left="1200"/>
    </w:pPr>
    <w:rPr>
      <w:sz w:val="20"/>
      <w:szCs w:val="20"/>
    </w:rPr>
  </w:style>
  <w:style w:type="paragraph" w:styleId="TOC7">
    <w:name w:val="toc 7"/>
    <w:basedOn w:val="Normal"/>
    <w:next w:val="Normal"/>
    <w:autoRedefine/>
    <w:uiPriority w:val="39"/>
    <w:unhideWhenUsed/>
    <w:rsid w:val="007527AD"/>
    <w:pPr>
      <w:ind w:left="1440"/>
    </w:pPr>
    <w:rPr>
      <w:sz w:val="20"/>
      <w:szCs w:val="20"/>
    </w:rPr>
  </w:style>
  <w:style w:type="paragraph" w:styleId="TOC8">
    <w:name w:val="toc 8"/>
    <w:basedOn w:val="Normal"/>
    <w:next w:val="Normal"/>
    <w:autoRedefine/>
    <w:uiPriority w:val="39"/>
    <w:unhideWhenUsed/>
    <w:rsid w:val="007527AD"/>
    <w:pPr>
      <w:ind w:left="1680"/>
    </w:pPr>
    <w:rPr>
      <w:sz w:val="20"/>
      <w:szCs w:val="20"/>
    </w:rPr>
  </w:style>
  <w:style w:type="paragraph" w:styleId="TOC9">
    <w:name w:val="toc 9"/>
    <w:basedOn w:val="Normal"/>
    <w:next w:val="Normal"/>
    <w:autoRedefine/>
    <w:uiPriority w:val="39"/>
    <w:unhideWhenUsed/>
    <w:rsid w:val="007527AD"/>
    <w:pPr>
      <w:ind w:left="1920"/>
    </w:pPr>
    <w:rPr>
      <w:sz w:val="20"/>
      <w:szCs w:val="20"/>
    </w:rPr>
  </w:style>
  <w:style w:type="paragraph" w:styleId="TOCHeading">
    <w:name w:val="TOC Heading"/>
    <w:basedOn w:val="Heading1"/>
    <w:next w:val="Normal"/>
    <w:uiPriority w:val="39"/>
    <w:unhideWhenUsed/>
    <w:qFormat/>
    <w:rsid w:val="007527AD"/>
    <w:pPr>
      <w:outlineLvl w:val="9"/>
    </w:pPr>
    <w:rPr>
      <w:color w:val="374C80" w:themeColor="accent1" w:themeShade="BF"/>
      <w:sz w:val="28"/>
    </w:rPr>
  </w:style>
  <w:style w:type="paragraph" w:styleId="Revision">
    <w:name w:val="Revision"/>
    <w:hidden/>
    <w:uiPriority w:val="99"/>
    <w:semiHidden/>
    <w:rsid w:val="00F36F1E"/>
  </w:style>
  <w:style w:type="character" w:customStyle="1" w:styleId="Heading2Char">
    <w:name w:val="Heading 2 Char"/>
    <w:basedOn w:val="DefaultParagraphFont"/>
    <w:link w:val="Heading2"/>
    <w:uiPriority w:val="9"/>
    <w:rsid w:val="00094752"/>
    <w:rPr>
      <w:rFonts w:ascii="Myriad Pro Cond" w:eastAsiaTheme="majorEastAsia" w:hAnsi="Myriad Pro Cond" w:cstheme="majorBidi"/>
      <w:b/>
      <w:bCs/>
      <w:color w:val="00B5E2"/>
      <w:spacing w:val="6"/>
      <w:sz w:val="28"/>
      <w:szCs w:val="26"/>
      <w:lang w:eastAsia="en-US"/>
    </w:rPr>
  </w:style>
  <w:style w:type="table" w:styleId="TableGrid">
    <w:name w:val="Table Grid"/>
    <w:basedOn w:val="TableNormal"/>
    <w:uiPriority w:val="59"/>
    <w:rsid w:val="00C734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A671D1"/>
    <w:pPr>
      <w:numPr>
        <w:ilvl w:val="1"/>
      </w:numPr>
    </w:pPr>
    <w:rPr>
      <w:rFonts w:asciiTheme="majorHAnsi" w:eastAsiaTheme="majorEastAsia" w:hAnsiTheme="majorHAnsi" w:cstheme="majorBidi"/>
      <w:i/>
      <w:iCs/>
      <w:color w:val="4A66AC" w:themeColor="accent1"/>
      <w:spacing w:val="15"/>
    </w:rPr>
  </w:style>
  <w:style w:type="character" w:customStyle="1" w:styleId="SubtitleChar">
    <w:name w:val="Subtitle Char"/>
    <w:basedOn w:val="DefaultParagraphFont"/>
    <w:link w:val="Subtitle"/>
    <w:uiPriority w:val="11"/>
    <w:rsid w:val="00A671D1"/>
    <w:rPr>
      <w:rFonts w:asciiTheme="majorHAnsi" w:eastAsiaTheme="majorEastAsia" w:hAnsiTheme="majorHAnsi" w:cstheme="majorBidi"/>
      <w:i/>
      <w:iCs/>
      <w:color w:val="4A66AC" w:themeColor="accent1"/>
      <w:spacing w:val="15"/>
    </w:rPr>
  </w:style>
  <w:style w:type="paragraph" w:styleId="NoSpacing">
    <w:name w:val="No Spacing"/>
    <w:uiPriority w:val="1"/>
    <w:qFormat/>
    <w:rsid w:val="001A1625"/>
    <w:rPr>
      <w:rFonts w:eastAsiaTheme="minorHAnsi"/>
      <w:sz w:val="22"/>
      <w:szCs w:val="22"/>
      <w:lang w:val="en-GB" w:eastAsia="en-US"/>
    </w:rPr>
  </w:style>
  <w:style w:type="paragraph" w:styleId="Title">
    <w:name w:val="Title"/>
    <w:basedOn w:val="Normal"/>
    <w:next w:val="Normal"/>
    <w:link w:val="TitleChar"/>
    <w:uiPriority w:val="10"/>
    <w:qFormat/>
    <w:rsid w:val="00C547CE"/>
    <w:pPr>
      <w:pBdr>
        <w:bottom w:val="single" w:sz="8" w:space="4" w:color="4A66AC" w:themeColor="accent1"/>
      </w:pBdr>
      <w:spacing w:after="300"/>
      <w:contextualSpacing/>
    </w:pPr>
    <w:rPr>
      <w:rFonts w:ascii="Myriad Pro Cond" w:eastAsiaTheme="majorEastAsia" w:hAnsi="Myriad Pro Cond" w:cstheme="majorBidi"/>
      <w:b/>
      <w:color w:val="78BE20"/>
      <w:spacing w:val="6"/>
      <w:sz w:val="52"/>
      <w:szCs w:val="52"/>
      <w:lang w:eastAsia="en-US"/>
    </w:rPr>
  </w:style>
  <w:style w:type="character" w:customStyle="1" w:styleId="TitleChar">
    <w:name w:val="Title Char"/>
    <w:basedOn w:val="DefaultParagraphFont"/>
    <w:link w:val="Title"/>
    <w:uiPriority w:val="10"/>
    <w:rsid w:val="00C547CE"/>
    <w:rPr>
      <w:rFonts w:ascii="Myriad Pro Cond" w:eastAsiaTheme="majorEastAsia" w:hAnsi="Myriad Pro Cond" w:cstheme="majorBidi"/>
      <w:b/>
      <w:color w:val="78BE20"/>
      <w:spacing w:val="6"/>
      <w:sz w:val="52"/>
      <w:szCs w:val="52"/>
      <w:lang w:eastAsia="en-US"/>
    </w:rPr>
  </w:style>
  <w:style w:type="paragraph" w:customStyle="1" w:styleId="TOCorHeadingwoNumber">
    <w:name w:val="TOC or Heading wo Number"/>
    <w:basedOn w:val="TOCHeading"/>
    <w:link w:val="TOCorHeadingwoNumberChar"/>
    <w:qFormat/>
    <w:rsid w:val="00094752"/>
    <w:rPr>
      <w:color w:val="00B5E2"/>
      <w:sz w:val="36"/>
    </w:rPr>
  </w:style>
  <w:style w:type="character" w:customStyle="1" w:styleId="TOCorHeadingwoNumberChar">
    <w:name w:val="TOC or Heading wo Number Char"/>
    <w:basedOn w:val="DefaultParagraphFont"/>
    <w:link w:val="TOCorHeadingwoNumber"/>
    <w:rsid w:val="00094752"/>
    <w:rPr>
      <w:rFonts w:ascii="Myriad Pro Cond" w:eastAsiaTheme="majorEastAsia" w:hAnsi="Myriad Pro Cond" w:cstheme="majorBidi"/>
      <w:b/>
      <w:bCs/>
      <w:color w:val="00B5E2"/>
      <w:spacing w:val="6"/>
      <w:sz w:val="36"/>
      <w:szCs w:val="28"/>
      <w:lang w:eastAsia="en-US"/>
    </w:rPr>
  </w:style>
  <w:style w:type="character" w:customStyle="1" w:styleId="Heading3Char">
    <w:name w:val="Heading 3 Char"/>
    <w:basedOn w:val="DefaultParagraphFont"/>
    <w:link w:val="Heading3"/>
    <w:uiPriority w:val="9"/>
    <w:rsid w:val="00094752"/>
    <w:rPr>
      <w:rFonts w:ascii="Myriad Pro Cond" w:eastAsiaTheme="majorEastAsia" w:hAnsi="Myriad Pro Cond" w:cstheme="majorBidi"/>
      <w:b/>
      <w:bCs/>
      <w:color w:val="000000" w:themeColor="text1"/>
      <w:spacing w:val="6"/>
      <w:szCs w:val="22"/>
      <w:lang w:eastAsia="en-US"/>
    </w:rPr>
  </w:style>
  <w:style w:type="character" w:styleId="Hyperlink">
    <w:name w:val="Hyperlink"/>
    <w:basedOn w:val="DefaultParagraphFont"/>
    <w:uiPriority w:val="99"/>
    <w:unhideWhenUsed/>
    <w:rsid w:val="00853A7A"/>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D3EE5-8FF1-0349-A40D-60EFA91C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33</Pages>
  <Words>13187</Words>
  <Characters>75169</Characters>
  <Application>Microsoft Macintosh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Shore, Rebecca A.</dc:creator>
  <cp:lastModifiedBy>Rebecca Shore</cp:lastModifiedBy>
  <cp:revision>6</cp:revision>
  <dcterms:created xsi:type="dcterms:W3CDTF">2016-02-12T14:18:00Z</dcterms:created>
  <dcterms:modified xsi:type="dcterms:W3CDTF">2019-07-01T18:33:00Z</dcterms:modified>
</cp:coreProperties>
</file>